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22895" w14:textId="68648CDA" w:rsidR="00880EA4" w:rsidRPr="001C0A6F" w:rsidRDefault="00000000">
      <w:pPr>
        <w:pStyle w:val="Title"/>
        <w:spacing w:after="100"/>
        <w:rPr>
          <w:rFonts w:asciiTheme="minorHAnsi" w:hAnsiTheme="minorHAnsi" w:cstheme="minorHAnsi"/>
          <w:sz w:val="72"/>
          <w:szCs w:val="72"/>
        </w:rPr>
      </w:pPr>
      <w:r w:rsidRPr="001C0A6F">
        <w:rPr>
          <w:rFonts w:asciiTheme="minorHAnsi" w:hAnsiTheme="minorHAnsi" w:cstheme="minorHAnsi"/>
          <w:b/>
          <w:bCs/>
          <w:color w:val="2E7D32"/>
          <w:sz w:val="40"/>
          <w:szCs w:val="40"/>
        </w:rPr>
        <w:t>Psychological &amp; Emotional Preparation Checklist</w:t>
      </w:r>
      <w:r w:rsidR="005556B9">
        <w:rPr>
          <w:rFonts w:asciiTheme="minorHAnsi" w:hAnsiTheme="minorHAnsi" w:cstheme="minorHAnsi"/>
          <w:b/>
          <w:bCs/>
          <w:color w:val="2E7D32"/>
          <w:sz w:val="40"/>
          <w:szCs w:val="40"/>
        </w:rPr>
        <w:t xml:space="preserve"> V</w:t>
      </w:r>
      <w:r w:rsidR="005A09C1">
        <w:rPr>
          <w:rFonts w:asciiTheme="minorHAnsi" w:hAnsiTheme="minorHAnsi" w:cstheme="minorHAnsi"/>
          <w:b/>
          <w:bCs/>
          <w:color w:val="2E7D32"/>
          <w:sz w:val="40"/>
          <w:szCs w:val="40"/>
        </w:rPr>
        <w:t>3</w:t>
      </w:r>
    </w:p>
    <w:p w14:paraId="7FB0759B" w14:textId="4AF6CE65" w:rsidR="00A806DE" w:rsidRPr="003856EE" w:rsidRDefault="003856EE" w:rsidP="003856EE">
      <w:pPr>
        <w:pStyle w:val="NoSpacing"/>
        <w:rPr>
          <w:rFonts w:asciiTheme="minorHAnsi" w:hAnsiTheme="minorHAnsi" w:cstheme="minorHAnsi"/>
          <w:i/>
          <w:iCs/>
        </w:rPr>
      </w:pPr>
      <w:hyperlink r:id="rId7" w:history="1">
        <w:r w:rsidR="00A806DE" w:rsidRPr="003856EE">
          <w:rPr>
            <w:rStyle w:val="Hyperlink"/>
            <w:rFonts w:asciiTheme="minorHAnsi" w:eastAsia="Arial" w:hAnsiTheme="minorHAnsi" w:cstheme="minorHAnsi"/>
            <w:i/>
            <w:iCs/>
          </w:rPr>
          <w:t>Brown Hill FireA</w:t>
        </w:r>
        <w:r w:rsidR="00A806DE" w:rsidRPr="003856EE">
          <w:rPr>
            <w:rStyle w:val="Hyperlink"/>
            <w:rFonts w:asciiTheme="minorHAnsi" w:eastAsia="Arial" w:hAnsiTheme="minorHAnsi" w:cstheme="minorHAnsi"/>
            <w:i/>
            <w:iCs/>
          </w:rPr>
          <w:t>w</w:t>
        </w:r>
        <w:r w:rsidR="00A806DE" w:rsidRPr="003856EE">
          <w:rPr>
            <w:rStyle w:val="Hyperlink"/>
            <w:rFonts w:asciiTheme="minorHAnsi" w:eastAsia="Arial" w:hAnsiTheme="minorHAnsi" w:cstheme="minorHAnsi"/>
            <w:i/>
            <w:iCs/>
          </w:rPr>
          <w:t>a</w:t>
        </w:r>
        <w:r w:rsidR="00A806DE" w:rsidRPr="003856EE">
          <w:rPr>
            <w:rStyle w:val="Hyperlink"/>
            <w:rFonts w:asciiTheme="minorHAnsi" w:eastAsia="Arial" w:hAnsiTheme="minorHAnsi" w:cstheme="minorHAnsi"/>
            <w:i/>
            <w:iCs/>
          </w:rPr>
          <w:t>re Network</w:t>
        </w:r>
      </w:hyperlink>
      <w:r w:rsidR="00A806DE" w:rsidRPr="003856EE">
        <w:rPr>
          <w:rFonts w:asciiTheme="minorHAnsi" w:eastAsia="Arial" w:hAnsiTheme="minorHAnsi" w:cstheme="minorHAnsi"/>
          <w:i/>
          <w:iCs/>
        </w:rPr>
        <w:t xml:space="preserve"> </w:t>
      </w:r>
      <w:r w:rsidR="00A806DE" w:rsidRPr="003856EE">
        <w:rPr>
          <w:rFonts w:asciiTheme="minorHAnsi" w:eastAsia="Arial" w:hAnsiTheme="minorHAnsi" w:cstheme="minorHAnsi"/>
          <w:i/>
          <w:iCs/>
        </w:rPr>
        <w:tab/>
      </w:r>
      <w:r w:rsidR="00A806DE" w:rsidRPr="003856EE">
        <w:rPr>
          <w:rFonts w:asciiTheme="minorHAnsi" w:eastAsia="Arial" w:hAnsiTheme="minorHAnsi" w:cstheme="minorHAnsi"/>
          <w:i/>
          <w:iCs/>
        </w:rPr>
        <w:tab/>
      </w:r>
    </w:p>
    <w:p w14:paraId="2F1BA1C9" w14:textId="77777777" w:rsidR="00A806DE" w:rsidRDefault="00A806DE" w:rsidP="00B7655B">
      <w:pPr>
        <w:pStyle w:val="NoSpacing"/>
        <w:rPr>
          <w:rFonts w:asciiTheme="minorHAnsi" w:hAnsiTheme="minorHAnsi" w:cstheme="minorHAnsi"/>
        </w:rPr>
      </w:pPr>
    </w:p>
    <w:p w14:paraId="13A68D40" w14:textId="43D3CAE6" w:rsidR="00880EA4" w:rsidRPr="001C0A6F" w:rsidRDefault="00000000" w:rsidP="00B7655B">
      <w:pPr>
        <w:pStyle w:val="NoSpacing"/>
        <w:rPr>
          <w:rFonts w:asciiTheme="minorHAnsi" w:hAnsiTheme="minorHAnsi" w:cstheme="minorHAnsi"/>
        </w:rPr>
      </w:pPr>
      <w:r w:rsidRPr="001C0A6F">
        <w:rPr>
          <w:rFonts w:asciiTheme="minorHAnsi" w:hAnsiTheme="minorHAnsi" w:cstheme="minorHAnsi"/>
        </w:rPr>
        <w:t>Preparing your property is only half the job. Research into bushfire survival — Black Saturday, Black Summer, Canberra 2003 — consistently finds that the single biggest difference between people who coped and people who didn't was not equipment or house design. It was whether they had genuinely imagined the scenario in advance, made decisions about it, and knew how to manage their own state of mind when thinking gets hard.</w:t>
      </w:r>
    </w:p>
    <w:p w14:paraId="508AE183" w14:textId="0276BF29" w:rsidR="00B7655B" w:rsidRPr="001C0A6F" w:rsidRDefault="00B7655B" w:rsidP="00B7655B">
      <w:pPr>
        <w:pStyle w:val="NoSpacing"/>
        <w:rPr>
          <w:rFonts w:asciiTheme="minorHAnsi" w:hAnsiTheme="minorHAnsi" w:cstheme="minorHAnsi"/>
        </w:rPr>
      </w:pPr>
    </w:p>
    <w:p w14:paraId="3C99B371" w14:textId="209028CA" w:rsidR="00A806DE" w:rsidRDefault="002D5E6B" w:rsidP="00A806DE">
      <w:pPr>
        <w:pStyle w:val="NoSpacing"/>
        <w:rPr>
          <w:rFonts w:asciiTheme="minorHAnsi" w:eastAsia="Arial" w:hAnsiTheme="minorHAnsi" w:cstheme="minorHAnsi"/>
          <w:i/>
          <w:iCs/>
        </w:rPr>
      </w:pPr>
      <w:r w:rsidRPr="002D5E6B">
        <w:rPr>
          <w:rFonts w:asciiTheme="minorHAnsi" w:hAnsiTheme="minorHAnsi" w:cstheme="minorHAnsi"/>
        </w:rPr>
        <w:drawing>
          <wp:anchor distT="0" distB="0" distL="114300" distR="114300" simplePos="0" relativeHeight="251658240" behindDoc="1" locked="0" layoutInCell="1" allowOverlap="1" wp14:anchorId="015694D4" wp14:editId="48888EB8">
            <wp:simplePos x="0" y="0"/>
            <wp:positionH relativeFrom="column">
              <wp:posOffset>4973320</wp:posOffset>
            </wp:positionH>
            <wp:positionV relativeFrom="paragraph">
              <wp:posOffset>331470</wp:posOffset>
            </wp:positionV>
            <wp:extent cx="1092200" cy="1095339"/>
            <wp:effectExtent l="0" t="0" r="0" b="0"/>
            <wp:wrapTight wrapText="bothSides">
              <wp:wrapPolygon edited="0">
                <wp:start x="0" y="0"/>
                <wp:lineTo x="0" y="21049"/>
                <wp:lineTo x="21098" y="21049"/>
                <wp:lineTo x="21098" y="0"/>
                <wp:lineTo x="0" y="0"/>
              </wp:wrapPolygon>
            </wp:wrapTight>
            <wp:docPr id="17602213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221371" name=""/>
                    <pic:cNvPicPr/>
                  </pic:nvPicPr>
                  <pic:blipFill>
                    <a:blip r:embed="rId8" cstate="print">
                      <a:extLst>
                        <a:ext uri="{28A0092B-C50C-407E-A947-70E740481C1C}">
                          <a14:useLocalDpi xmlns:a14="http://schemas.microsoft.com/office/drawing/2010/main" val="0"/>
                        </a:ext>
                      </a:extLst>
                    </a:blip>
                    <a:stretch>
                      <a:fillRect/>
                    </a:stretch>
                  </pic:blipFill>
                  <pic:spPr>
                    <a:xfrm flipV="1">
                      <a:off x="0" y="0"/>
                      <a:ext cx="1092200" cy="1095339"/>
                    </a:xfrm>
                    <a:prstGeom prst="rect">
                      <a:avLst/>
                    </a:prstGeom>
                  </pic:spPr>
                </pic:pic>
              </a:graphicData>
            </a:graphic>
            <wp14:sizeRelH relativeFrom="page">
              <wp14:pctWidth>0</wp14:pctWidth>
            </wp14:sizeRelH>
            <wp14:sizeRelV relativeFrom="page">
              <wp14:pctHeight>0</wp14:pctHeight>
            </wp14:sizeRelV>
          </wp:anchor>
        </w:drawing>
      </w:r>
      <w:r w:rsidR="00000000" w:rsidRPr="001C0A6F">
        <w:rPr>
          <w:rFonts w:asciiTheme="minorHAnsi" w:hAnsiTheme="minorHAnsi" w:cstheme="minorHAnsi"/>
        </w:rPr>
        <w:t>This checklist is a companion to your written Bushfire Survival Plan — not a replacement for it. Use it to check what's missing before you write your plan, and again before each fire season. Tick what you've genuinely done, not what you intend to do.</w:t>
      </w:r>
      <w:r w:rsidR="00A806DE">
        <w:rPr>
          <w:rFonts w:asciiTheme="minorHAnsi" w:hAnsiTheme="minorHAnsi" w:cstheme="minorHAnsi"/>
        </w:rPr>
        <w:t xml:space="preserve"> </w:t>
      </w:r>
      <w:r w:rsidR="00A806DE" w:rsidRPr="00A806DE">
        <w:rPr>
          <w:rFonts w:asciiTheme="minorHAnsi" w:eastAsia="Arial" w:hAnsiTheme="minorHAnsi" w:cstheme="minorHAnsi"/>
          <w:i/>
          <w:iCs/>
        </w:rPr>
        <w:t>Print and add to your Prep and Planning Folder</w:t>
      </w:r>
      <w:r w:rsidR="005A09C1">
        <w:rPr>
          <w:rFonts w:asciiTheme="minorHAnsi" w:eastAsia="Arial" w:hAnsiTheme="minorHAnsi" w:cstheme="minorHAnsi"/>
          <w:i/>
          <w:iCs/>
        </w:rPr>
        <w:t>.</w:t>
      </w:r>
    </w:p>
    <w:p w14:paraId="59A717BF" w14:textId="77777777" w:rsidR="005A09C1" w:rsidRDefault="005A09C1" w:rsidP="00A806DE">
      <w:pPr>
        <w:pStyle w:val="NoSpacing"/>
        <w:rPr>
          <w:rFonts w:asciiTheme="minorHAnsi" w:eastAsia="Arial" w:hAnsiTheme="minorHAnsi" w:cstheme="minorHAnsi"/>
          <w:i/>
          <w:iCs/>
        </w:rPr>
      </w:pPr>
    </w:p>
    <w:p w14:paraId="0BB59652" w14:textId="4B51B67B" w:rsidR="005A09C1" w:rsidRPr="00A806DE" w:rsidRDefault="005A09C1" w:rsidP="00A806DE">
      <w:pPr>
        <w:pStyle w:val="NoSpacing"/>
        <w:rPr>
          <w:rFonts w:asciiTheme="minorHAnsi" w:hAnsiTheme="minorHAnsi" w:cstheme="minorHAnsi"/>
          <w:i/>
          <w:iCs/>
        </w:rPr>
      </w:pPr>
      <w:r>
        <w:rPr>
          <w:rFonts w:asciiTheme="minorHAnsi" w:eastAsia="Arial" w:hAnsiTheme="minorHAnsi" w:cstheme="minorHAnsi"/>
          <w:i/>
          <w:iCs/>
        </w:rPr>
        <w:t xml:space="preserve">NOTE: </w:t>
      </w:r>
      <w:r w:rsidRPr="005A09C1">
        <w:rPr>
          <w:rFonts w:asciiTheme="minorHAnsi" w:eastAsia="Arial" w:hAnsiTheme="minorHAnsi" w:cstheme="minorHAnsi"/>
          <w:i/>
          <w:iCs/>
        </w:rPr>
        <w:t>This is a printable companion to the full online version. Some items below reference videos and further reading that only work online</w:t>
      </w:r>
      <w:r w:rsidR="00DC2AB3">
        <w:rPr>
          <w:rFonts w:asciiTheme="minorHAnsi" w:eastAsia="Arial" w:hAnsiTheme="minorHAnsi" w:cstheme="minorHAnsi"/>
          <w:i/>
          <w:iCs/>
        </w:rPr>
        <w:t>. S</w:t>
      </w:r>
      <w:r w:rsidRPr="005A09C1">
        <w:rPr>
          <w:rFonts w:asciiTheme="minorHAnsi" w:eastAsia="Arial" w:hAnsiTheme="minorHAnsi" w:cstheme="minorHAnsi"/>
          <w:i/>
          <w:iCs/>
        </w:rPr>
        <w:t xml:space="preserve">can the </w:t>
      </w:r>
      <w:r w:rsidR="00DC2AB3">
        <w:rPr>
          <w:rFonts w:asciiTheme="minorHAnsi" w:eastAsia="Arial" w:hAnsiTheme="minorHAnsi" w:cstheme="minorHAnsi"/>
          <w:i/>
          <w:iCs/>
        </w:rPr>
        <w:t xml:space="preserve">QR </w:t>
      </w:r>
      <w:r w:rsidRPr="005A09C1">
        <w:rPr>
          <w:rFonts w:asciiTheme="minorHAnsi" w:eastAsia="Arial" w:hAnsiTheme="minorHAnsi" w:cstheme="minorHAnsi"/>
          <w:i/>
          <w:iCs/>
        </w:rPr>
        <w:t xml:space="preserve">code to </w:t>
      </w:r>
      <w:r w:rsidR="00DC2AB3">
        <w:rPr>
          <w:rFonts w:asciiTheme="minorHAnsi" w:eastAsia="Arial" w:hAnsiTheme="minorHAnsi" w:cstheme="minorHAnsi"/>
          <w:i/>
          <w:iCs/>
        </w:rPr>
        <w:t>download</w:t>
      </w:r>
      <w:r w:rsidRPr="005A09C1">
        <w:rPr>
          <w:rFonts w:asciiTheme="minorHAnsi" w:eastAsia="Arial" w:hAnsiTheme="minorHAnsi" w:cstheme="minorHAnsi"/>
          <w:i/>
          <w:iCs/>
        </w:rPr>
        <w:t xml:space="preserve"> </w:t>
      </w:r>
      <w:r w:rsidR="00DC2AB3">
        <w:rPr>
          <w:rFonts w:asciiTheme="minorHAnsi" w:eastAsia="Arial" w:hAnsiTheme="minorHAnsi" w:cstheme="minorHAnsi"/>
          <w:i/>
          <w:iCs/>
        </w:rPr>
        <w:t xml:space="preserve">the electronic version to access the links. </w:t>
      </w:r>
    </w:p>
    <w:p w14:paraId="56B9B826" w14:textId="77777777" w:rsidR="00880EA4" w:rsidRPr="001C0A6F" w:rsidRDefault="00000000">
      <w:pPr>
        <w:pStyle w:val="Heading1"/>
        <w:spacing w:before="300" w:after="150"/>
        <w:rPr>
          <w:rFonts w:asciiTheme="minorHAnsi" w:hAnsiTheme="minorHAnsi" w:cstheme="minorHAnsi"/>
        </w:rPr>
      </w:pPr>
      <w:r w:rsidRPr="001C0A6F">
        <w:rPr>
          <w:rFonts w:asciiTheme="minorHAnsi" w:hAnsiTheme="minorHAnsi" w:cstheme="minorHAnsi"/>
          <w:b/>
          <w:bCs/>
          <w:color w:val="2E7D32"/>
          <w:sz w:val="28"/>
          <w:szCs w:val="28"/>
        </w:rPr>
        <w:t>Section A — Understand what you're preparing for</w:t>
      </w:r>
    </w:p>
    <w:p w14:paraId="2DDA6B70" w14:textId="612D3B47" w:rsidR="00880EA4" w:rsidRPr="00F30E56" w:rsidRDefault="00000000">
      <w:pPr>
        <w:spacing w:after="140"/>
        <w:rPr>
          <w:rFonts w:asciiTheme="minorHAnsi" w:hAnsiTheme="minorHAnsi" w:cstheme="minorHAnsi"/>
          <w:sz w:val="22"/>
          <w:szCs w:val="22"/>
        </w:rPr>
      </w:pPr>
      <w:r w:rsidRPr="00F30E56">
        <w:rPr>
          <w:rFonts w:asciiTheme="minorHAnsi" w:hAnsiTheme="minorHAnsi" w:cstheme="minorHAnsi"/>
          <w:sz w:val="22"/>
          <w:szCs w:val="22"/>
        </w:rPr>
        <w:t xml:space="preserve">You can't prepare your mind for something you've never </w:t>
      </w:r>
      <w:r w:rsidR="002940DA" w:rsidRPr="00F30E56">
        <w:rPr>
          <w:rFonts w:asciiTheme="minorHAnsi" w:hAnsiTheme="minorHAnsi" w:cstheme="minorHAnsi"/>
          <w:sz w:val="22"/>
          <w:szCs w:val="22"/>
        </w:rPr>
        <w:t>experienced</w:t>
      </w:r>
      <w:r w:rsidRPr="00F30E56">
        <w:rPr>
          <w:rFonts w:asciiTheme="minorHAnsi" w:hAnsiTheme="minorHAnsi" w:cstheme="minorHAnsi"/>
          <w:sz w:val="22"/>
          <w:szCs w:val="22"/>
        </w:rPr>
        <w:t>. This section is about building an accurate mental picture before the day — not to frighten you, but so that when it happens, you're not imagining it for the first time.</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5832"/>
        <w:gridCol w:w="3574"/>
      </w:tblGrid>
      <w:tr w:rsidR="00880EA4" w:rsidRPr="001C0A6F" w14:paraId="5E2E89C7" w14:textId="77777777" w:rsidTr="006757F3">
        <w:trPr>
          <w:tblHeader/>
        </w:trPr>
        <w:tc>
          <w:tcPr>
            <w:tcW w:w="500" w:type="dxa"/>
            <w:shd w:val="clear" w:color="auto" w:fill="F2F2F2"/>
            <w:tcMar>
              <w:top w:w="80" w:type="dxa"/>
              <w:left w:w="80" w:type="dxa"/>
              <w:bottom w:w="80" w:type="dxa"/>
              <w:right w:w="80" w:type="dxa"/>
            </w:tcMar>
          </w:tcPr>
          <w:p w14:paraId="2F58752A" w14:textId="77777777" w:rsidR="00880EA4" w:rsidRPr="001C0A6F" w:rsidRDefault="00880EA4">
            <w:pPr>
              <w:rPr>
                <w:rFonts w:asciiTheme="minorHAnsi" w:hAnsiTheme="minorHAnsi" w:cstheme="minorHAnsi"/>
              </w:rPr>
            </w:pPr>
          </w:p>
        </w:tc>
        <w:tc>
          <w:tcPr>
            <w:tcW w:w="5832" w:type="dxa"/>
            <w:shd w:val="clear" w:color="auto" w:fill="F2F2F2"/>
            <w:tcMar>
              <w:top w:w="80" w:type="dxa"/>
              <w:left w:w="80" w:type="dxa"/>
              <w:bottom w:w="80" w:type="dxa"/>
              <w:right w:w="80" w:type="dxa"/>
            </w:tcMar>
          </w:tcPr>
          <w:p w14:paraId="6F939F0D" w14:textId="77777777" w:rsidR="00880EA4" w:rsidRPr="001C0A6F" w:rsidRDefault="00000000">
            <w:pPr>
              <w:rPr>
                <w:rFonts w:asciiTheme="minorHAnsi" w:hAnsiTheme="minorHAnsi" w:cstheme="minorHAnsi"/>
              </w:rPr>
            </w:pPr>
            <w:r w:rsidRPr="001C0A6F">
              <w:rPr>
                <w:rFonts w:asciiTheme="minorHAnsi" w:hAnsiTheme="minorHAnsi" w:cstheme="minorHAnsi"/>
                <w:b/>
                <w:bCs/>
              </w:rPr>
              <w:t>What to consider</w:t>
            </w:r>
          </w:p>
        </w:tc>
        <w:tc>
          <w:tcPr>
            <w:tcW w:w="3574" w:type="dxa"/>
            <w:shd w:val="clear" w:color="auto" w:fill="F2F2F2"/>
            <w:tcMar>
              <w:top w:w="80" w:type="dxa"/>
              <w:left w:w="80" w:type="dxa"/>
              <w:bottom w:w="80" w:type="dxa"/>
              <w:right w:w="80" w:type="dxa"/>
            </w:tcMar>
          </w:tcPr>
          <w:p w14:paraId="0D49AAEA" w14:textId="77777777" w:rsidR="00880EA4" w:rsidRPr="001C0A6F" w:rsidRDefault="00000000">
            <w:pPr>
              <w:rPr>
                <w:rFonts w:asciiTheme="minorHAnsi" w:hAnsiTheme="minorHAnsi" w:cstheme="minorHAnsi"/>
              </w:rPr>
            </w:pPr>
            <w:r w:rsidRPr="001C0A6F">
              <w:rPr>
                <w:rFonts w:asciiTheme="minorHAnsi" w:hAnsiTheme="minorHAnsi" w:cstheme="minorHAnsi"/>
                <w:b/>
                <w:bCs/>
              </w:rPr>
              <w:t>Notes / action</w:t>
            </w:r>
          </w:p>
        </w:tc>
      </w:tr>
      <w:tr w:rsidR="00880EA4" w:rsidRPr="001C0A6F" w14:paraId="0F0D05B0" w14:textId="77777777" w:rsidTr="006757F3">
        <w:tc>
          <w:tcPr>
            <w:tcW w:w="500" w:type="dxa"/>
            <w:tcMar>
              <w:top w:w="100" w:type="dxa"/>
              <w:left w:w="80" w:type="dxa"/>
              <w:bottom w:w="100" w:type="dxa"/>
              <w:right w:w="80" w:type="dxa"/>
            </w:tcMar>
          </w:tcPr>
          <w:p w14:paraId="3A688F07" w14:textId="77777777" w:rsidR="00880EA4" w:rsidRPr="001C0A6F" w:rsidRDefault="00000000">
            <w:pPr>
              <w:rPr>
                <w:rFonts w:asciiTheme="minorHAnsi" w:hAnsiTheme="minorHAnsi" w:cstheme="minorHAnsi"/>
                <w:sz w:val="22"/>
                <w:szCs w:val="22"/>
              </w:rPr>
            </w:pPr>
            <w:r w:rsidRPr="001C0A6F">
              <w:rPr>
                <w:rFonts w:ascii="Segoe UI Symbol" w:hAnsi="Segoe UI Symbol" w:cs="Segoe UI Symbol"/>
                <w:sz w:val="22"/>
                <w:szCs w:val="22"/>
              </w:rPr>
              <w:t>☐</w:t>
            </w:r>
          </w:p>
        </w:tc>
        <w:tc>
          <w:tcPr>
            <w:tcW w:w="5832" w:type="dxa"/>
            <w:tcMar>
              <w:top w:w="100" w:type="dxa"/>
              <w:left w:w="80" w:type="dxa"/>
              <w:bottom w:w="100" w:type="dxa"/>
              <w:right w:w="80" w:type="dxa"/>
            </w:tcMar>
          </w:tcPr>
          <w:p w14:paraId="5843E36C" w14:textId="18DF45E8" w:rsidR="00880EA4" w:rsidRPr="001C0A6F" w:rsidRDefault="00000000">
            <w:pPr>
              <w:spacing w:after="40"/>
              <w:rPr>
                <w:rFonts w:asciiTheme="minorHAnsi" w:hAnsiTheme="minorHAnsi" w:cstheme="minorHAnsi"/>
                <w:sz w:val="22"/>
                <w:szCs w:val="22"/>
              </w:rPr>
            </w:pPr>
            <w:r w:rsidRPr="001C0A6F">
              <w:rPr>
                <w:rFonts w:asciiTheme="minorHAnsi" w:hAnsiTheme="minorHAnsi" w:cstheme="minorHAnsi"/>
                <w:b/>
                <w:bCs/>
                <w:sz w:val="22"/>
                <w:szCs w:val="22"/>
              </w:rPr>
              <w:t xml:space="preserve">Watched </w:t>
            </w:r>
            <w:hyperlink r:id="rId9" w:anchor="canberrafiresvideo" w:history="1">
              <w:r w:rsidR="00880EA4" w:rsidRPr="00513DD9">
                <w:rPr>
                  <w:rStyle w:val="Hyperlink"/>
                  <w:rFonts w:asciiTheme="minorHAnsi" w:hAnsiTheme="minorHAnsi" w:cstheme="minorHAnsi"/>
                  <w:b/>
                  <w:bCs/>
                  <w:sz w:val="22"/>
                  <w:szCs w:val="22"/>
                </w:rPr>
                <w:t>footage</w:t>
              </w:r>
              <w:r w:rsidR="00880EA4" w:rsidRPr="00513DD9">
                <w:rPr>
                  <w:rStyle w:val="Hyperlink"/>
                  <w:rFonts w:asciiTheme="minorHAnsi" w:hAnsiTheme="minorHAnsi" w:cstheme="minorHAnsi"/>
                  <w:b/>
                  <w:bCs/>
                  <w:sz w:val="22"/>
                  <w:szCs w:val="22"/>
                </w:rPr>
                <w:t xml:space="preserve"> </w:t>
              </w:r>
              <w:r w:rsidR="00880EA4" w:rsidRPr="00513DD9">
                <w:rPr>
                  <w:rStyle w:val="Hyperlink"/>
                  <w:rFonts w:asciiTheme="minorHAnsi" w:hAnsiTheme="minorHAnsi" w:cstheme="minorHAnsi"/>
                  <w:b/>
                  <w:bCs/>
                  <w:sz w:val="22"/>
                  <w:szCs w:val="22"/>
                </w:rPr>
                <w:t>of a real bushfire event</w:t>
              </w:r>
            </w:hyperlink>
            <w:r w:rsidRPr="001C0A6F">
              <w:rPr>
                <w:rFonts w:asciiTheme="minorHAnsi" w:hAnsiTheme="minorHAnsi" w:cstheme="minorHAnsi"/>
                <w:b/>
                <w:bCs/>
                <w:sz w:val="22"/>
                <w:szCs w:val="22"/>
              </w:rPr>
              <w:t xml:space="preserve"> — actively, not passively</w:t>
            </w:r>
          </w:p>
          <w:p w14:paraId="3F7884F2" w14:textId="77C3C7F9" w:rsidR="00880EA4" w:rsidRPr="001C0A6F" w:rsidRDefault="002940DA">
            <w:pPr>
              <w:rPr>
                <w:rFonts w:asciiTheme="minorHAnsi" w:hAnsiTheme="minorHAnsi" w:cstheme="minorHAnsi"/>
                <w:sz w:val="22"/>
                <w:szCs w:val="22"/>
              </w:rPr>
            </w:pPr>
            <w:r w:rsidRPr="002940DA">
              <w:rPr>
                <w:rFonts w:asciiTheme="minorHAnsi" w:hAnsiTheme="minorHAnsi" w:cstheme="minorHAnsi"/>
                <w:sz w:val="22"/>
                <w:szCs w:val="22"/>
              </w:rPr>
              <w:t xml:space="preserve">During the 2003 Canberra footage or the Black Summer interviews </w:t>
            </w:r>
            <w:r>
              <w:rPr>
                <w:rFonts w:asciiTheme="minorHAnsi" w:hAnsiTheme="minorHAnsi" w:cstheme="minorHAnsi"/>
                <w:sz w:val="22"/>
                <w:szCs w:val="22"/>
              </w:rPr>
              <w:t xml:space="preserve">you asked </w:t>
            </w:r>
            <w:r w:rsidRPr="002940DA">
              <w:rPr>
                <w:rFonts w:asciiTheme="minorHAnsi" w:hAnsiTheme="minorHAnsi" w:cstheme="minorHAnsi"/>
                <w:sz w:val="22"/>
                <w:szCs w:val="22"/>
              </w:rPr>
              <w:t xml:space="preserve">yourself: </w:t>
            </w:r>
            <w:r w:rsidR="00BD2EC0" w:rsidRPr="002940DA">
              <w:rPr>
                <w:rFonts w:asciiTheme="minorHAnsi" w:hAnsiTheme="minorHAnsi" w:cstheme="minorHAnsi"/>
                <w:sz w:val="22"/>
                <w:szCs w:val="22"/>
              </w:rPr>
              <w:t>W</w:t>
            </w:r>
            <w:r w:rsidRPr="002940DA">
              <w:rPr>
                <w:rFonts w:asciiTheme="minorHAnsi" w:hAnsiTheme="minorHAnsi" w:cstheme="minorHAnsi"/>
                <w:sz w:val="22"/>
                <w:szCs w:val="22"/>
              </w:rPr>
              <w:t>hat am I seeing? What would I do? Passive watching achieves little</w:t>
            </w:r>
            <w:r w:rsidR="001C0A6F" w:rsidRPr="002940DA">
              <w:rPr>
                <w:rFonts w:asciiTheme="minorHAnsi" w:hAnsiTheme="minorHAnsi" w:cstheme="minorHAnsi"/>
                <w:sz w:val="22"/>
                <w:szCs w:val="22"/>
              </w:rPr>
              <w:t>,</w:t>
            </w:r>
            <w:r w:rsidRPr="002940DA">
              <w:rPr>
                <w:rFonts w:asciiTheme="minorHAnsi" w:hAnsiTheme="minorHAnsi" w:cstheme="minorHAnsi"/>
                <w:sz w:val="22"/>
                <w:szCs w:val="22"/>
              </w:rPr>
              <w:t xml:space="preserve"> this is the closest most residents will get to </w:t>
            </w:r>
            <w:r>
              <w:rPr>
                <w:rFonts w:asciiTheme="minorHAnsi" w:hAnsiTheme="minorHAnsi" w:cstheme="minorHAnsi"/>
                <w:sz w:val="22"/>
                <w:szCs w:val="22"/>
              </w:rPr>
              <w:t xml:space="preserve">a </w:t>
            </w:r>
            <w:r w:rsidRPr="002940DA">
              <w:rPr>
                <w:rFonts w:asciiTheme="minorHAnsi" w:hAnsiTheme="minorHAnsi" w:cstheme="minorHAnsi"/>
                <w:sz w:val="22"/>
                <w:szCs w:val="22"/>
              </w:rPr>
              <w:t>genuine rehearsal.</w:t>
            </w:r>
          </w:p>
        </w:tc>
        <w:tc>
          <w:tcPr>
            <w:tcW w:w="3574" w:type="dxa"/>
            <w:tcMar>
              <w:top w:w="100" w:type="dxa"/>
              <w:left w:w="80" w:type="dxa"/>
              <w:bottom w:w="100" w:type="dxa"/>
              <w:right w:w="80" w:type="dxa"/>
            </w:tcMar>
          </w:tcPr>
          <w:p w14:paraId="0D91022C" w14:textId="77777777" w:rsidR="00880EA4" w:rsidRPr="001C0A6F" w:rsidRDefault="00880EA4">
            <w:pPr>
              <w:rPr>
                <w:rFonts w:asciiTheme="minorHAnsi" w:hAnsiTheme="minorHAnsi" w:cstheme="minorHAnsi"/>
                <w:sz w:val="22"/>
                <w:szCs w:val="22"/>
              </w:rPr>
            </w:pPr>
          </w:p>
        </w:tc>
      </w:tr>
      <w:tr w:rsidR="00880EA4" w:rsidRPr="001C0A6F" w14:paraId="6390FFEB" w14:textId="77777777" w:rsidTr="006757F3">
        <w:tc>
          <w:tcPr>
            <w:tcW w:w="500" w:type="dxa"/>
            <w:tcMar>
              <w:top w:w="100" w:type="dxa"/>
              <w:left w:w="80" w:type="dxa"/>
              <w:bottom w:w="100" w:type="dxa"/>
              <w:right w:w="80" w:type="dxa"/>
            </w:tcMar>
          </w:tcPr>
          <w:p w14:paraId="019FF128" w14:textId="77777777" w:rsidR="00880EA4" w:rsidRPr="001C0A6F" w:rsidRDefault="00000000">
            <w:pPr>
              <w:rPr>
                <w:rFonts w:asciiTheme="minorHAnsi" w:hAnsiTheme="minorHAnsi" w:cstheme="minorHAnsi"/>
                <w:sz w:val="22"/>
                <w:szCs w:val="22"/>
              </w:rPr>
            </w:pPr>
            <w:r w:rsidRPr="001C0A6F">
              <w:rPr>
                <w:rFonts w:ascii="Segoe UI Symbol" w:hAnsi="Segoe UI Symbol" w:cs="Segoe UI Symbol"/>
                <w:sz w:val="22"/>
                <w:szCs w:val="22"/>
              </w:rPr>
              <w:t>☐</w:t>
            </w:r>
          </w:p>
        </w:tc>
        <w:tc>
          <w:tcPr>
            <w:tcW w:w="5832" w:type="dxa"/>
            <w:tcMar>
              <w:top w:w="100" w:type="dxa"/>
              <w:left w:w="80" w:type="dxa"/>
              <w:bottom w:w="100" w:type="dxa"/>
              <w:right w:w="80" w:type="dxa"/>
            </w:tcMar>
          </w:tcPr>
          <w:p w14:paraId="6FF33231" w14:textId="1F268A8B" w:rsidR="00880EA4" w:rsidRPr="001C0A6F" w:rsidRDefault="00000000">
            <w:pPr>
              <w:spacing w:after="40"/>
              <w:rPr>
                <w:rFonts w:asciiTheme="minorHAnsi" w:hAnsiTheme="minorHAnsi" w:cstheme="minorHAnsi"/>
                <w:sz w:val="22"/>
                <w:szCs w:val="22"/>
              </w:rPr>
            </w:pPr>
            <w:r w:rsidRPr="001C0A6F">
              <w:rPr>
                <w:rFonts w:asciiTheme="minorHAnsi" w:hAnsiTheme="minorHAnsi" w:cstheme="minorHAnsi"/>
                <w:b/>
                <w:bCs/>
                <w:sz w:val="22"/>
                <w:szCs w:val="22"/>
              </w:rPr>
              <w:t xml:space="preserve">Understand what an </w:t>
            </w:r>
            <w:hyperlink r:id="rId10" w:anchor="emberstorm" w:history="1">
              <w:r w:rsidR="00880EA4" w:rsidRPr="002940DA">
                <w:rPr>
                  <w:rStyle w:val="Hyperlink"/>
                  <w:rFonts w:asciiTheme="minorHAnsi" w:hAnsiTheme="minorHAnsi" w:cstheme="minorHAnsi"/>
                  <w:b/>
                  <w:bCs/>
                  <w:sz w:val="22"/>
                  <w:szCs w:val="22"/>
                </w:rPr>
                <w:t>ember</w:t>
              </w:r>
              <w:r w:rsidR="00880EA4" w:rsidRPr="002940DA">
                <w:rPr>
                  <w:rStyle w:val="Hyperlink"/>
                  <w:rFonts w:asciiTheme="minorHAnsi" w:hAnsiTheme="minorHAnsi" w:cstheme="minorHAnsi"/>
                  <w:b/>
                  <w:bCs/>
                  <w:sz w:val="22"/>
                  <w:szCs w:val="22"/>
                </w:rPr>
                <w:t xml:space="preserve"> </w:t>
              </w:r>
              <w:r w:rsidR="00880EA4" w:rsidRPr="002940DA">
                <w:rPr>
                  <w:rStyle w:val="Hyperlink"/>
                  <w:rFonts w:asciiTheme="minorHAnsi" w:hAnsiTheme="minorHAnsi" w:cstheme="minorHAnsi"/>
                  <w:b/>
                  <w:bCs/>
                  <w:sz w:val="22"/>
                  <w:szCs w:val="22"/>
                </w:rPr>
                <w:t>attack</w:t>
              </w:r>
            </w:hyperlink>
            <w:r w:rsidRPr="002940DA">
              <w:rPr>
                <w:rFonts w:asciiTheme="minorHAnsi" w:hAnsiTheme="minorHAnsi" w:cstheme="minorHAnsi"/>
                <w:b/>
                <w:bCs/>
                <w:sz w:val="22"/>
                <w:szCs w:val="22"/>
              </w:rPr>
              <w:t xml:space="preserve"> actually looks</w:t>
            </w:r>
            <w:r w:rsidRPr="001C0A6F">
              <w:rPr>
                <w:rFonts w:asciiTheme="minorHAnsi" w:hAnsiTheme="minorHAnsi" w:cstheme="minorHAnsi"/>
                <w:b/>
                <w:bCs/>
                <w:sz w:val="22"/>
                <w:szCs w:val="22"/>
              </w:rPr>
              <w:t>, sounds and feels like</w:t>
            </w:r>
          </w:p>
          <w:p w14:paraId="5FD97783" w14:textId="77777777" w:rsidR="00880EA4" w:rsidRPr="001C0A6F" w:rsidRDefault="00000000">
            <w:pPr>
              <w:rPr>
                <w:rFonts w:asciiTheme="minorHAnsi" w:hAnsiTheme="minorHAnsi" w:cstheme="minorHAnsi"/>
                <w:sz w:val="22"/>
                <w:szCs w:val="22"/>
              </w:rPr>
            </w:pPr>
            <w:r w:rsidRPr="002940DA">
              <w:rPr>
                <w:rFonts w:asciiTheme="minorHAnsi" w:hAnsiTheme="minorHAnsi" w:cstheme="minorHAnsi"/>
                <w:sz w:val="22"/>
                <w:szCs w:val="22"/>
              </w:rPr>
              <w:t>Darkening sky, roaring wind, thick acrid smoke, embers landing on skin, disorientation. Knowing this in advance makes it less disorienting when it happens.</w:t>
            </w:r>
          </w:p>
        </w:tc>
        <w:tc>
          <w:tcPr>
            <w:tcW w:w="3574" w:type="dxa"/>
            <w:tcMar>
              <w:top w:w="100" w:type="dxa"/>
              <w:left w:w="80" w:type="dxa"/>
              <w:bottom w:w="100" w:type="dxa"/>
              <w:right w:w="80" w:type="dxa"/>
            </w:tcMar>
          </w:tcPr>
          <w:p w14:paraId="34CACFC1" w14:textId="77777777" w:rsidR="00880EA4" w:rsidRPr="001C0A6F" w:rsidRDefault="00880EA4">
            <w:pPr>
              <w:rPr>
                <w:rFonts w:asciiTheme="minorHAnsi" w:hAnsiTheme="minorHAnsi" w:cstheme="minorHAnsi"/>
                <w:sz w:val="22"/>
                <w:szCs w:val="22"/>
              </w:rPr>
            </w:pPr>
          </w:p>
        </w:tc>
      </w:tr>
      <w:tr w:rsidR="00880EA4" w:rsidRPr="001C0A6F" w14:paraId="7863ED31" w14:textId="77777777" w:rsidTr="006757F3">
        <w:tc>
          <w:tcPr>
            <w:tcW w:w="500" w:type="dxa"/>
            <w:tcMar>
              <w:top w:w="100" w:type="dxa"/>
              <w:left w:w="80" w:type="dxa"/>
              <w:bottom w:w="100" w:type="dxa"/>
              <w:right w:w="80" w:type="dxa"/>
            </w:tcMar>
          </w:tcPr>
          <w:p w14:paraId="4CB6CE49" w14:textId="77777777" w:rsidR="00880EA4" w:rsidRPr="001C0A6F" w:rsidRDefault="00000000">
            <w:pPr>
              <w:rPr>
                <w:rFonts w:asciiTheme="minorHAnsi" w:hAnsiTheme="minorHAnsi" w:cstheme="minorHAnsi"/>
                <w:sz w:val="22"/>
                <w:szCs w:val="22"/>
              </w:rPr>
            </w:pPr>
            <w:r w:rsidRPr="001C0A6F">
              <w:rPr>
                <w:rFonts w:ascii="Segoe UI Symbol" w:hAnsi="Segoe UI Symbol" w:cs="Segoe UI Symbol"/>
                <w:sz w:val="22"/>
                <w:szCs w:val="22"/>
              </w:rPr>
              <w:t>☐</w:t>
            </w:r>
          </w:p>
        </w:tc>
        <w:tc>
          <w:tcPr>
            <w:tcW w:w="5832" w:type="dxa"/>
            <w:tcMar>
              <w:top w:w="100" w:type="dxa"/>
              <w:left w:w="80" w:type="dxa"/>
              <w:bottom w:w="100" w:type="dxa"/>
              <w:right w:w="80" w:type="dxa"/>
            </w:tcMar>
          </w:tcPr>
          <w:p w14:paraId="1C14A049" w14:textId="5B920D53" w:rsidR="00880EA4" w:rsidRPr="001C0A6F" w:rsidRDefault="00000000">
            <w:pPr>
              <w:spacing w:after="40"/>
              <w:rPr>
                <w:rFonts w:asciiTheme="minorHAnsi" w:hAnsiTheme="minorHAnsi" w:cstheme="minorHAnsi"/>
                <w:sz w:val="22"/>
                <w:szCs w:val="22"/>
              </w:rPr>
            </w:pPr>
            <w:r w:rsidRPr="001C0A6F">
              <w:rPr>
                <w:rFonts w:asciiTheme="minorHAnsi" w:hAnsiTheme="minorHAnsi" w:cstheme="minorHAnsi"/>
                <w:b/>
                <w:bCs/>
                <w:sz w:val="22"/>
                <w:szCs w:val="22"/>
              </w:rPr>
              <w:t xml:space="preserve">Understand that </w:t>
            </w:r>
            <w:hyperlink r:id="rId11" w:anchor="cfamentallyprepared" w:history="1">
              <w:r w:rsidR="00880EA4" w:rsidRPr="00BD2EC0">
                <w:rPr>
                  <w:rStyle w:val="Hyperlink"/>
                  <w:rFonts w:asciiTheme="minorHAnsi" w:hAnsiTheme="minorHAnsi" w:cstheme="minorHAnsi"/>
                  <w:b/>
                  <w:bCs/>
                  <w:sz w:val="22"/>
                  <w:szCs w:val="22"/>
                </w:rPr>
                <w:t xml:space="preserve">high </w:t>
              </w:r>
              <w:r w:rsidR="00880EA4" w:rsidRPr="00BD2EC0">
                <w:rPr>
                  <w:rStyle w:val="Hyperlink"/>
                  <w:rFonts w:asciiTheme="minorHAnsi" w:hAnsiTheme="minorHAnsi" w:cstheme="minorHAnsi"/>
                  <w:b/>
                  <w:bCs/>
                  <w:sz w:val="22"/>
                  <w:szCs w:val="22"/>
                </w:rPr>
                <w:t>a</w:t>
              </w:r>
              <w:r w:rsidR="00880EA4" w:rsidRPr="00BD2EC0">
                <w:rPr>
                  <w:rStyle w:val="Hyperlink"/>
                  <w:rFonts w:asciiTheme="minorHAnsi" w:hAnsiTheme="minorHAnsi" w:cstheme="minorHAnsi"/>
                  <w:b/>
                  <w:bCs/>
                  <w:sz w:val="22"/>
                  <w:szCs w:val="22"/>
                </w:rPr>
                <w:t>rousal (adrenaline) is normal</w:t>
              </w:r>
            </w:hyperlink>
            <w:r w:rsidRPr="001C0A6F">
              <w:rPr>
                <w:rFonts w:asciiTheme="minorHAnsi" w:hAnsiTheme="minorHAnsi" w:cstheme="minorHAnsi"/>
                <w:b/>
                <w:bCs/>
                <w:sz w:val="22"/>
                <w:szCs w:val="22"/>
              </w:rPr>
              <w:t>, not a personal failing</w:t>
            </w:r>
          </w:p>
          <w:p w14:paraId="5E55DB39" w14:textId="37F0E92F" w:rsidR="00880EA4" w:rsidRPr="001C0A6F" w:rsidRDefault="00000000">
            <w:pPr>
              <w:rPr>
                <w:rFonts w:asciiTheme="minorHAnsi" w:hAnsiTheme="minorHAnsi" w:cstheme="minorHAnsi"/>
                <w:sz w:val="22"/>
                <w:szCs w:val="22"/>
              </w:rPr>
            </w:pPr>
            <w:r w:rsidRPr="002940DA">
              <w:rPr>
                <w:rFonts w:asciiTheme="minorHAnsi" w:hAnsiTheme="minorHAnsi" w:cstheme="minorHAnsi"/>
                <w:sz w:val="22"/>
                <w:szCs w:val="22"/>
              </w:rPr>
              <w:t>Anyone under genuine threat experiences it. In that state, thinking becomes fragmented and decisions get worse for everyone, not just you.</w:t>
            </w:r>
          </w:p>
        </w:tc>
        <w:tc>
          <w:tcPr>
            <w:tcW w:w="3574" w:type="dxa"/>
            <w:tcMar>
              <w:top w:w="100" w:type="dxa"/>
              <w:left w:w="80" w:type="dxa"/>
              <w:bottom w:w="100" w:type="dxa"/>
              <w:right w:w="80" w:type="dxa"/>
            </w:tcMar>
          </w:tcPr>
          <w:p w14:paraId="1EC7F738" w14:textId="77777777" w:rsidR="00880EA4" w:rsidRPr="001C0A6F" w:rsidRDefault="00880EA4">
            <w:pPr>
              <w:rPr>
                <w:rFonts w:asciiTheme="minorHAnsi" w:hAnsiTheme="minorHAnsi" w:cstheme="minorHAnsi"/>
                <w:sz w:val="22"/>
                <w:szCs w:val="22"/>
              </w:rPr>
            </w:pPr>
          </w:p>
        </w:tc>
      </w:tr>
      <w:tr w:rsidR="00880EA4" w:rsidRPr="001C0A6F" w14:paraId="5088F8E4" w14:textId="77777777" w:rsidTr="006757F3">
        <w:tc>
          <w:tcPr>
            <w:tcW w:w="500" w:type="dxa"/>
            <w:tcMar>
              <w:top w:w="100" w:type="dxa"/>
              <w:left w:w="80" w:type="dxa"/>
              <w:bottom w:w="100" w:type="dxa"/>
              <w:right w:w="80" w:type="dxa"/>
            </w:tcMar>
          </w:tcPr>
          <w:p w14:paraId="2C8F6671" w14:textId="77777777" w:rsidR="00880EA4" w:rsidRPr="001C0A6F" w:rsidRDefault="00000000">
            <w:pPr>
              <w:rPr>
                <w:rFonts w:asciiTheme="minorHAnsi" w:hAnsiTheme="minorHAnsi" w:cstheme="minorHAnsi"/>
                <w:sz w:val="22"/>
                <w:szCs w:val="22"/>
              </w:rPr>
            </w:pPr>
            <w:r w:rsidRPr="001C0A6F">
              <w:rPr>
                <w:rFonts w:ascii="Segoe UI Symbol" w:hAnsi="Segoe UI Symbol" w:cs="Segoe UI Symbol"/>
                <w:sz w:val="22"/>
                <w:szCs w:val="22"/>
              </w:rPr>
              <w:t>☐</w:t>
            </w:r>
          </w:p>
        </w:tc>
        <w:tc>
          <w:tcPr>
            <w:tcW w:w="5832" w:type="dxa"/>
            <w:tcMar>
              <w:top w:w="100" w:type="dxa"/>
              <w:left w:w="80" w:type="dxa"/>
              <w:bottom w:w="100" w:type="dxa"/>
              <w:right w:w="80" w:type="dxa"/>
            </w:tcMar>
          </w:tcPr>
          <w:p w14:paraId="1459B76C" w14:textId="1EC12B34" w:rsidR="00880EA4" w:rsidRPr="001C0A6F" w:rsidRDefault="00000000">
            <w:pPr>
              <w:spacing w:after="40"/>
              <w:rPr>
                <w:rFonts w:asciiTheme="minorHAnsi" w:hAnsiTheme="minorHAnsi" w:cstheme="minorHAnsi"/>
                <w:sz w:val="22"/>
                <w:szCs w:val="22"/>
              </w:rPr>
            </w:pPr>
            <w:r w:rsidRPr="001C0A6F">
              <w:rPr>
                <w:rFonts w:asciiTheme="minorHAnsi" w:hAnsiTheme="minorHAnsi" w:cstheme="minorHAnsi"/>
                <w:b/>
                <w:bCs/>
                <w:sz w:val="22"/>
                <w:szCs w:val="22"/>
              </w:rPr>
              <w:t xml:space="preserve">Understand </w:t>
            </w:r>
            <w:hyperlink r:id="rId12" w:anchor="radiantheat" w:history="1">
              <w:r w:rsidR="00880EA4" w:rsidRPr="00BD2EC0">
                <w:rPr>
                  <w:rStyle w:val="Hyperlink"/>
                  <w:rFonts w:asciiTheme="minorHAnsi" w:hAnsiTheme="minorHAnsi" w:cstheme="minorHAnsi"/>
                  <w:b/>
                  <w:bCs/>
                  <w:sz w:val="22"/>
                  <w:szCs w:val="22"/>
                </w:rPr>
                <w:t>radiant h</w:t>
              </w:r>
              <w:r w:rsidR="00880EA4" w:rsidRPr="00BD2EC0">
                <w:rPr>
                  <w:rStyle w:val="Hyperlink"/>
                  <w:rFonts w:asciiTheme="minorHAnsi" w:hAnsiTheme="minorHAnsi" w:cstheme="minorHAnsi"/>
                  <w:b/>
                  <w:bCs/>
                  <w:sz w:val="22"/>
                  <w:szCs w:val="22"/>
                </w:rPr>
                <w:t>e</w:t>
              </w:r>
              <w:r w:rsidR="00880EA4" w:rsidRPr="00BD2EC0">
                <w:rPr>
                  <w:rStyle w:val="Hyperlink"/>
                  <w:rFonts w:asciiTheme="minorHAnsi" w:hAnsiTheme="minorHAnsi" w:cstheme="minorHAnsi"/>
                  <w:b/>
                  <w:bCs/>
                  <w:sz w:val="22"/>
                  <w:szCs w:val="22"/>
                </w:rPr>
                <w:t>at</w:t>
              </w:r>
            </w:hyperlink>
            <w:r w:rsidRPr="001C0A6F">
              <w:rPr>
                <w:rFonts w:asciiTheme="minorHAnsi" w:hAnsiTheme="minorHAnsi" w:cstheme="minorHAnsi"/>
                <w:b/>
                <w:bCs/>
                <w:sz w:val="22"/>
                <w:szCs w:val="22"/>
              </w:rPr>
              <w:t xml:space="preserve"> as the biggest killer for anyone outdoors</w:t>
            </w:r>
          </w:p>
          <w:p w14:paraId="50DE70D1" w14:textId="1085959B" w:rsidR="00880EA4" w:rsidRPr="001C0A6F" w:rsidRDefault="00000000">
            <w:pPr>
              <w:rPr>
                <w:rFonts w:asciiTheme="minorHAnsi" w:hAnsiTheme="minorHAnsi" w:cstheme="minorHAnsi"/>
                <w:sz w:val="22"/>
                <w:szCs w:val="22"/>
              </w:rPr>
            </w:pPr>
            <w:r w:rsidRPr="002940DA">
              <w:rPr>
                <w:rFonts w:asciiTheme="minorHAnsi" w:hAnsiTheme="minorHAnsi" w:cstheme="minorHAnsi"/>
                <w:sz w:val="22"/>
                <w:szCs w:val="22"/>
              </w:rPr>
              <w:t xml:space="preserve">It doesn't feel proportional to its danger — by the time it's painful on skin, damage is already occurring. This is why </w:t>
            </w:r>
            <w:hyperlink r:id="rId13" w:anchor="protectiveclothing" w:history="1">
              <w:r w:rsidR="00880EA4" w:rsidRPr="002940DA">
                <w:rPr>
                  <w:rStyle w:val="Hyperlink"/>
                  <w:rFonts w:asciiTheme="minorHAnsi" w:hAnsiTheme="minorHAnsi" w:cstheme="minorHAnsi"/>
                  <w:sz w:val="22"/>
                  <w:szCs w:val="22"/>
                </w:rPr>
                <w:t>protective c</w:t>
              </w:r>
              <w:r w:rsidR="00880EA4" w:rsidRPr="002940DA">
                <w:rPr>
                  <w:rStyle w:val="Hyperlink"/>
                  <w:rFonts w:asciiTheme="minorHAnsi" w:hAnsiTheme="minorHAnsi" w:cstheme="minorHAnsi"/>
                  <w:sz w:val="22"/>
                  <w:szCs w:val="22"/>
                </w:rPr>
                <w:t>l</w:t>
              </w:r>
              <w:r w:rsidR="00880EA4" w:rsidRPr="002940DA">
                <w:rPr>
                  <w:rStyle w:val="Hyperlink"/>
                  <w:rFonts w:asciiTheme="minorHAnsi" w:hAnsiTheme="minorHAnsi" w:cstheme="minorHAnsi"/>
                  <w:sz w:val="22"/>
                  <w:szCs w:val="22"/>
                </w:rPr>
                <w:t>othing</w:t>
              </w:r>
            </w:hyperlink>
            <w:r w:rsidRPr="002940DA">
              <w:rPr>
                <w:rFonts w:asciiTheme="minorHAnsi" w:hAnsiTheme="minorHAnsi" w:cstheme="minorHAnsi"/>
                <w:sz w:val="22"/>
                <w:szCs w:val="22"/>
              </w:rPr>
              <w:t xml:space="preserve"> and knowing when to go inside matter</w:t>
            </w:r>
            <w:r w:rsidR="00F30E56">
              <w:rPr>
                <w:rFonts w:asciiTheme="minorHAnsi" w:hAnsiTheme="minorHAnsi" w:cstheme="minorHAnsi"/>
                <w:sz w:val="22"/>
                <w:szCs w:val="22"/>
              </w:rPr>
              <w:t>.</w:t>
            </w:r>
          </w:p>
        </w:tc>
        <w:tc>
          <w:tcPr>
            <w:tcW w:w="3574" w:type="dxa"/>
            <w:tcMar>
              <w:top w:w="100" w:type="dxa"/>
              <w:left w:w="80" w:type="dxa"/>
              <w:bottom w:w="100" w:type="dxa"/>
              <w:right w:w="80" w:type="dxa"/>
            </w:tcMar>
          </w:tcPr>
          <w:p w14:paraId="009ADFD1" w14:textId="77777777" w:rsidR="00880EA4" w:rsidRPr="001C0A6F" w:rsidRDefault="00880EA4">
            <w:pPr>
              <w:rPr>
                <w:rFonts w:asciiTheme="minorHAnsi" w:hAnsiTheme="minorHAnsi" w:cstheme="minorHAnsi"/>
                <w:sz w:val="22"/>
                <w:szCs w:val="22"/>
              </w:rPr>
            </w:pPr>
          </w:p>
        </w:tc>
      </w:tr>
      <w:tr w:rsidR="00880EA4" w:rsidRPr="001C0A6F" w14:paraId="595235C0" w14:textId="77777777" w:rsidTr="006757F3">
        <w:tc>
          <w:tcPr>
            <w:tcW w:w="500" w:type="dxa"/>
            <w:tcMar>
              <w:top w:w="100" w:type="dxa"/>
              <w:left w:w="80" w:type="dxa"/>
              <w:bottom w:w="100" w:type="dxa"/>
              <w:right w:w="80" w:type="dxa"/>
            </w:tcMar>
          </w:tcPr>
          <w:p w14:paraId="31C123DD" w14:textId="77777777" w:rsidR="00880EA4" w:rsidRPr="001C0A6F" w:rsidRDefault="00000000">
            <w:pPr>
              <w:rPr>
                <w:rFonts w:asciiTheme="minorHAnsi" w:hAnsiTheme="minorHAnsi" w:cstheme="minorHAnsi"/>
                <w:sz w:val="22"/>
                <w:szCs w:val="22"/>
              </w:rPr>
            </w:pPr>
            <w:r w:rsidRPr="001C0A6F">
              <w:rPr>
                <w:rFonts w:ascii="Segoe UI Symbol" w:hAnsi="Segoe UI Symbol" w:cs="Segoe UI Symbol"/>
                <w:sz w:val="22"/>
                <w:szCs w:val="22"/>
              </w:rPr>
              <w:t>☐</w:t>
            </w:r>
          </w:p>
        </w:tc>
        <w:tc>
          <w:tcPr>
            <w:tcW w:w="5832" w:type="dxa"/>
            <w:tcMar>
              <w:top w:w="100" w:type="dxa"/>
              <w:left w:w="80" w:type="dxa"/>
              <w:bottom w:w="100" w:type="dxa"/>
              <w:right w:w="80" w:type="dxa"/>
            </w:tcMar>
          </w:tcPr>
          <w:p w14:paraId="59899CD7" w14:textId="2CECE496" w:rsidR="00880EA4" w:rsidRPr="001C0A6F" w:rsidRDefault="00000000">
            <w:pPr>
              <w:spacing w:after="40"/>
              <w:rPr>
                <w:rFonts w:asciiTheme="minorHAnsi" w:hAnsiTheme="minorHAnsi" w:cstheme="minorHAnsi"/>
                <w:sz w:val="22"/>
                <w:szCs w:val="22"/>
              </w:rPr>
            </w:pPr>
            <w:r w:rsidRPr="001C0A6F">
              <w:rPr>
                <w:rFonts w:asciiTheme="minorHAnsi" w:hAnsiTheme="minorHAnsi" w:cstheme="minorHAnsi"/>
                <w:b/>
                <w:bCs/>
                <w:sz w:val="22"/>
                <w:szCs w:val="22"/>
              </w:rPr>
              <w:t>Watched Dr Rob Gordon's “</w:t>
            </w:r>
            <w:hyperlink r:id="rId14" w:anchor="robgordonvideo" w:history="1">
              <w:r w:rsidR="00880EA4" w:rsidRPr="00BD2EC0">
                <w:rPr>
                  <w:rStyle w:val="Hyperlink"/>
                  <w:rFonts w:asciiTheme="minorHAnsi" w:hAnsiTheme="minorHAnsi" w:cstheme="minorHAnsi"/>
                  <w:b/>
                  <w:bCs/>
                  <w:sz w:val="22"/>
                  <w:szCs w:val="22"/>
                </w:rPr>
                <w:t>Emotional P</w:t>
              </w:r>
              <w:r w:rsidR="00880EA4" w:rsidRPr="00BD2EC0">
                <w:rPr>
                  <w:rStyle w:val="Hyperlink"/>
                  <w:rFonts w:asciiTheme="minorHAnsi" w:hAnsiTheme="minorHAnsi" w:cstheme="minorHAnsi"/>
                  <w:b/>
                  <w:bCs/>
                  <w:sz w:val="22"/>
                  <w:szCs w:val="22"/>
                </w:rPr>
                <w:t>r</w:t>
              </w:r>
              <w:r w:rsidR="00880EA4" w:rsidRPr="00BD2EC0">
                <w:rPr>
                  <w:rStyle w:val="Hyperlink"/>
                  <w:rFonts w:asciiTheme="minorHAnsi" w:hAnsiTheme="minorHAnsi" w:cstheme="minorHAnsi"/>
                  <w:b/>
                  <w:bCs/>
                  <w:sz w:val="22"/>
                  <w:szCs w:val="22"/>
                </w:rPr>
                <w:t>eparedness</w:t>
              </w:r>
            </w:hyperlink>
            <w:r w:rsidRPr="001C0A6F">
              <w:rPr>
                <w:rFonts w:asciiTheme="minorHAnsi" w:hAnsiTheme="minorHAnsi" w:cstheme="minorHAnsi"/>
                <w:b/>
                <w:bCs/>
                <w:sz w:val="22"/>
                <w:szCs w:val="22"/>
              </w:rPr>
              <w:t>” video</w:t>
            </w:r>
          </w:p>
          <w:p w14:paraId="0F52CFDB" w14:textId="4B851F1E" w:rsidR="00880EA4" w:rsidRPr="001C0A6F" w:rsidRDefault="00000000">
            <w:pPr>
              <w:rPr>
                <w:rFonts w:asciiTheme="minorHAnsi" w:hAnsiTheme="minorHAnsi" w:cstheme="minorHAnsi"/>
                <w:sz w:val="22"/>
                <w:szCs w:val="22"/>
              </w:rPr>
            </w:pPr>
            <w:r w:rsidRPr="002940DA">
              <w:rPr>
                <w:rFonts w:asciiTheme="minorHAnsi" w:hAnsiTheme="minorHAnsi" w:cstheme="minorHAnsi"/>
                <w:sz w:val="22"/>
                <w:szCs w:val="22"/>
              </w:rPr>
              <w:t xml:space="preserve">7.5 minutes, Emergency Recovery Victoria. </w:t>
            </w:r>
          </w:p>
        </w:tc>
        <w:tc>
          <w:tcPr>
            <w:tcW w:w="3574" w:type="dxa"/>
            <w:tcMar>
              <w:top w:w="100" w:type="dxa"/>
              <w:left w:w="80" w:type="dxa"/>
              <w:bottom w:w="100" w:type="dxa"/>
              <w:right w:w="80" w:type="dxa"/>
            </w:tcMar>
          </w:tcPr>
          <w:p w14:paraId="76FCBFAD" w14:textId="77777777" w:rsidR="00880EA4" w:rsidRPr="001C0A6F" w:rsidRDefault="00880EA4">
            <w:pPr>
              <w:rPr>
                <w:rFonts w:asciiTheme="minorHAnsi" w:hAnsiTheme="minorHAnsi" w:cstheme="minorHAnsi"/>
                <w:sz w:val="22"/>
                <w:szCs w:val="22"/>
              </w:rPr>
            </w:pPr>
          </w:p>
        </w:tc>
      </w:tr>
    </w:tbl>
    <w:p w14:paraId="41E4E1CA" w14:textId="15468E51" w:rsidR="00880EA4" w:rsidRPr="001C0A6F" w:rsidRDefault="00000000">
      <w:pPr>
        <w:pStyle w:val="Heading1"/>
        <w:spacing w:before="300" w:after="150"/>
        <w:rPr>
          <w:rFonts w:asciiTheme="minorHAnsi" w:hAnsiTheme="minorHAnsi" w:cstheme="minorHAnsi"/>
        </w:rPr>
      </w:pPr>
      <w:r w:rsidRPr="001C0A6F">
        <w:rPr>
          <w:rFonts w:asciiTheme="minorHAnsi" w:hAnsiTheme="minorHAnsi" w:cstheme="minorHAnsi"/>
          <w:b/>
          <w:bCs/>
          <w:color w:val="2E7D32"/>
          <w:sz w:val="28"/>
          <w:szCs w:val="28"/>
        </w:rPr>
        <w:t>Section B — Honest self-assessment</w:t>
      </w:r>
    </w:p>
    <w:p w14:paraId="04B6D076" w14:textId="77777777" w:rsidR="00880EA4" w:rsidRPr="00F30E56" w:rsidRDefault="00000000">
      <w:pPr>
        <w:spacing w:after="140"/>
        <w:rPr>
          <w:rFonts w:asciiTheme="minorHAnsi" w:hAnsiTheme="minorHAnsi" w:cstheme="minorHAnsi"/>
          <w:sz w:val="22"/>
          <w:szCs w:val="22"/>
        </w:rPr>
      </w:pPr>
      <w:r w:rsidRPr="00F30E56">
        <w:rPr>
          <w:rFonts w:asciiTheme="minorHAnsi" w:hAnsiTheme="minorHAnsi" w:cstheme="minorHAnsi"/>
          <w:sz w:val="22"/>
          <w:szCs w:val="22"/>
        </w:rPr>
        <w:t>This is not a test to pass. It's information to build into a plan that's honest about who you actually are under pressure — not who you hope you'll be.</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5832"/>
        <w:gridCol w:w="3574"/>
      </w:tblGrid>
      <w:tr w:rsidR="00880EA4" w:rsidRPr="001C0A6F" w14:paraId="7734F34C" w14:textId="77777777" w:rsidTr="006757F3">
        <w:trPr>
          <w:tblHeader/>
        </w:trPr>
        <w:tc>
          <w:tcPr>
            <w:tcW w:w="500" w:type="dxa"/>
            <w:shd w:val="clear" w:color="auto" w:fill="F2F2F2"/>
            <w:tcMar>
              <w:top w:w="80" w:type="dxa"/>
              <w:left w:w="80" w:type="dxa"/>
              <w:bottom w:w="80" w:type="dxa"/>
              <w:right w:w="80" w:type="dxa"/>
            </w:tcMar>
          </w:tcPr>
          <w:p w14:paraId="7467FCAE" w14:textId="77777777" w:rsidR="00880EA4" w:rsidRPr="001C0A6F" w:rsidRDefault="00880EA4">
            <w:pPr>
              <w:rPr>
                <w:rFonts w:asciiTheme="minorHAnsi" w:hAnsiTheme="minorHAnsi" w:cstheme="minorHAnsi"/>
                <w:sz w:val="22"/>
                <w:szCs w:val="22"/>
              </w:rPr>
            </w:pPr>
          </w:p>
        </w:tc>
        <w:tc>
          <w:tcPr>
            <w:tcW w:w="5832" w:type="dxa"/>
            <w:shd w:val="clear" w:color="auto" w:fill="F2F2F2"/>
            <w:tcMar>
              <w:top w:w="80" w:type="dxa"/>
              <w:left w:w="80" w:type="dxa"/>
              <w:bottom w:w="80" w:type="dxa"/>
              <w:right w:w="80" w:type="dxa"/>
            </w:tcMar>
          </w:tcPr>
          <w:p w14:paraId="545599CB" w14:textId="6EB6A3F9" w:rsidR="00880EA4" w:rsidRPr="001C0A6F" w:rsidRDefault="003D31F9">
            <w:pPr>
              <w:rPr>
                <w:rFonts w:asciiTheme="minorHAnsi" w:hAnsiTheme="minorHAnsi" w:cstheme="minorHAnsi"/>
                <w:sz w:val="22"/>
                <w:szCs w:val="22"/>
              </w:rPr>
            </w:pPr>
            <w:hyperlink r:id="rId15" w:anchor="assessfollowing" w:history="1">
              <w:r w:rsidRPr="003D31F9">
                <w:rPr>
                  <w:rStyle w:val="Hyperlink"/>
                  <w:rFonts w:asciiTheme="minorHAnsi" w:hAnsiTheme="minorHAnsi" w:cstheme="minorHAnsi"/>
                  <w:b/>
                  <w:bCs/>
                  <w:sz w:val="22"/>
                  <w:szCs w:val="22"/>
                </w:rPr>
                <w:t>What t</w:t>
              </w:r>
              <w:r w:rsidRPr="003D31F9">
                <w:rPr>
                  <w:rStyle w:val="Hyperlink"/>
                  <w:rFonts w:asciiTheme="minorHAnsi" w:hAnsiTheme="minorHAnsi" w:cstheme="minorHAnsi"/>
                  <w:b/>
                  <w:bCs/>
                  <w:sz w:val="22"/>
                  <w:szCs w:val="22"/>
                </w:rPr>
                <w:t>o</w:t>
              </w:r>
              <w:r w:rsidRPr="003D31F9">
                <w:rPr>
                  <w:rStyle w:val="Hyperlink"/>
                  <w:rFonts w:asciiTheme="minorHAnsi" w:hAnsiTheme="minorHAnsi" w:cstheme="minorHAnsi"/>
                  <w:b/>
                  <w:bCs/>
                  <w:sz w:val="22"/>
                  <w:szCs w:val="22"/>
                </w:rPr>
                <w:t xml:space="preserve"> consider</w:t>
              </w:r>
            </w:hyperlink>
          </w:p>
        </w:tc>
        <w:tc>
          <w:tcPr>
            <w:tcW w:w="3574" w:type="dxa"/>
            <w:shd w:val="clear" w:color="auto" w:fill="F2F2F2"/>
            <w:tcMar>
              <w:top w:w="80" w:type="dxa"/>
              <w:left w:w="80" w:type="dxa"/>
              <w:bottom w:w="80" w:type="dxa"/>
              <w:right w:w="80" w:type="dxa"/>
            </w:tcMar>
          </w:tcPr>
          <w:p w14:paraId="72F9E0E0" w14:textId="77777777" w:rsidR="00880EA4" w:rsidRPr="001C0A6F" w:rsidRDefault="00000000">
            <w:pPr>
              <w:rPr>
                <w:rFonts w:asciiTheme="minorHAnsi" w:hAnsiTheme="minorHAnsi" w:cstheme="minorHAnsi"/>
                <w:sz w:val="22"/>
                <w:szCs w:val="22"/>
              </w:rPr>
            </w:pPr>
            <w:r w:rsidRPr="001C0A6F">
              <w:rPr>
                <w:rFonts w:asciiTheme="minorHAnsi" w:hAnsiTheme="minorHAnsi" w:cstheme="minorHAnsi"/>
                <w:b/>
                <w:bCs/>
                <w:sz w:val="22"/>
                <w:szCs w:val="22"/>
              </w:rPr>
              <w:t>Notes / action</w:t>
            </w:r>
          </w:p>
        </w:tc>
      </w:tr>
      <w:tr w:rsidR="00880EA4" w:rsidRPr="001C0A6F" w14:paraId="731E4CCE" w14:textId="77777777" w:rsidTr="006757F3">
        <w:tc>
          <w:tcPr>
            <w:tcW w:w="500" w:type="dxa"/>
            <w:tcMar>
              <w:top w:w="100" w:type="dxa"/>
              <w:left w:w="80" w:type="dxa"/>
              <w:bottom w:w="100" w:type="dxa"/>
              <w:right w:w="80" w:type="dxa"/>
            </w:tcMar>
          </w:tcPr>
          <w:p w14:paraId="4566A99D" w14:textId="77777777" w:rsidR="00880EA4" w:rsidRPr="001C0A6F" w:rsidRDefault="00000000">
            <w:pPr>
              <w:rPr>
                <w:rFonts w:asciiTheme="minorHAnsi" w:hAnsiTheme="minorHAnsi" w:cstheme="minorHAnsi"/>
                <w:sz w:val="22"/>
                <w:szCs w:val="22"/>
              </w:rPr>
            </w:pPr>
            <w:r w:rsidRPr="001C0A6F">
              <w:rPr>
                <w:rFonts w:ascii="Segoe UI Symbol" w:hAnsi="Segoe UI Symbol" w:cs="Segoe UI Symbol"/>
                <w:sz w:val="22"/>
                <w:szCs w:val="22"/>
              </w:rPr>
              <w:t>☐</w:t>
            </w:r>
          </w:p>
        </w:tc>
        <w:tc>
          <w:tcPr>
            <w:tcW w:w="5832" w:type="dxa"/>
            <w:tcMar>
              <w:top w:w="100" w:type="dxa"/>
              <w:left w:w="80" w:type="dxa"/>
              <w:bottom w:w="100" w:type="dxa"/>
              <w:right w:w="80" w:type="dxa"/>
            </w:tcMar>
          </w:tcPr>
          <w:p w14:paraId="0E85C162" w14:textId="77777777" w:rsidR="00880EA4" w:rsidRPr="001C0A6F" w:rsidRDefault="00000000">
            <w:pPr>
              <w:spacing w:after="40"/>
              <w:rPr>
                <w:rFonts w:asciiTheme="minorHAnsi" w:hAnsiTheme="minorHAnsi" w:cstheme="minorHAnsi"/>
                <w:sz w:val="22"/>
                <w:szCs w:val="22"/>
              </w:rPr>
            </w:pPr>
            <w:r w:rsidRPr="001C0A6F">
              <w:rPr>
                <w:rFonts w:asciiTheme="minorHAnsi" w:hAnsiTheme="minorHAnsi" w:cstheme="minorHAnsi"/>
                <w:b/>
                <w:bCs/>
                <w:sz w:val="22"/>
                <w:szCs w:val="22"/>
              </w:rPr>
              <w:t>Do you tend to freeze or become indecisive under significant stress?</w:t>
            </w:r>
          </w:p>
          <w:p w14:paraId="3C587BCF" w14:textId="77777777" w:rsidR="00880EA4" w:rsidRPr="001C0A6F" w:rsidRDefault="00000000">
            <w:pPr>
              <w:rPr>
                <w:rFonts w:asciiTheme="minorHAnsi" w:hAnsiTheme="minorHAnsi" w:cstheme="minorHAnsi"/>
                <w:sz w:val="22"/>
                <w:szCs w:val="22"/>
              </w:rPr>
            </w:pPr>
            <w:r w:rsidRPr="00F30E56">
              <w:rPr>
                <w:rFonts w:asciiTheme="minorHAnsi" w:hAnsiTheme="minorHAnsi" w:cstheme="minorHAnsi"/>
                <w:sz w:val="22"/>
                <w:szCs w:val="22"/>
              </w:rPr>
              <w:t>If yes, your plan needs pre-committed decisions written down in advance — not choices to make on the day.</w:t>
            </w:r>
          </w:p>
        </w:tc>
        <w:tc>
          <w:tcPr>
            <w:tcW w:w="3574" w:type="dxa"/>
            <w:tcMar>
              <w:top w:w="100" w:type="dxa"/>
              <w:left w:w="80" w:type="dxa"/>
              <w:bottom w:w="100" w:type="dxa"/>
              <w:right w:w="80" w:type="dxa"/>
            </w:tcMar>
          </w:tcPr>
          <w:p w14:paraId="29927850" w14:textId="77777777" w:rsidR="00880EA4" w:rsidRPr="001C0A6F" w:rsidRDefault="00880EA4">
            <w:pPr>
              <w:rPr>
                <w:rFonts w:asciiTheme="minorHAnsi" w:hAnsiTheme="minorHAnsi" w:cstheme="minorHAnsi"/>
                <w:sz w:val="22"/>
                <w:szCs w:val="22"/>
              </w:rPr>
            </w:pPr>
          </w:p>
        </w:tc>
      </w:tr>
      <w:tr w:rsidR="00880EA4" w:rsidRPr="001C0A6F" w14:paraId="15D0F466" w14:textId="77777777" w:rsidTr="006757F3">
        <w:tc>
          <w:tcPr>
            <w:tcW w:w="500" w:type="dxa"/>
            <w:tcMar>
              <w:top w:w="100" w:type="dxa"/>
              <w:left w:w="80" w:type="dxa"/>
              <w:bottom w:w="100" w:type="dxa"/>
              <w:right w:w="80" w:type="dxa"/>
            </w:tcMar>
          </w:tcPr>
          <w:p w14:paraId="6C75806E" w14:textId="77777777" w:rsidR="00880EA4" w:rsidRPr="001C0A6F" w:rsidRDefault="00000000">
            <w:pPr>
              <w:rPr>
                <w:rFonts w:asciiTheme="minorHAnsi" w:hAnsiTheme="minorHAnsi" w:cstheme="minorHAnsi"/>
                <w:sz w:val="22"/>
                <w:szCs w:val="22"/>
              </w:rPr>
            </w:pPr>
            <w:r w:rsidRPr="001C0A6F">
              <w:rPr>
                <w:rFonts w:ascii="Segoe UI Symbol" w:hAnsi="Segoe UI Symbol" w:cs="Segoe UI Symbol"/>
                <w:sz w:val="22"/>
                <w:szCs w:val="22"/>
              </w:rPr>
              <w:t>☐</w:t>
            </w:r>
          </w:p>
        </w:tc>
        <w:tc>
          <w:tcPr>
            <w:tcW w:w="5832" w:type="dxa"/>
            <w:tcMar>
              <w:top w:w="100" w:type="dxa"/>
              <w:left w:w="80" w:type="dxa"/>
              <w:bottom w:w="100" w:type="dxa"/>
              <w:right w:w="80" w:type="dxa"/>
            </w:tcMar>
          </w:tcPr>
          <w:p w14:paraId="72CCF711" w14:textId="77777777" w:rsidR="00880EA4" w:rsidRPr="001C0A6F" w:rsidRDefault="00000000">
            <w:pPr>
              <w:spacing w:after="40"/>
              <w:rPr>
                <w:rFonts w:asciiTheme="minorHAnsi" w:hAnsiTheme="minorHAnsi" w:cstheme="minorHAnsi"/>
                <w:sz w:val="22"/>
                <w:szCs w:val="22"/>
              </w:rPr>
            </w:pPr>
            <w:r w:rsidRPr="001C0A6F">
              <w:rPr>
                <w:rFonts w:asciiTheme="minorHAnsi" w:hAnsiTheme="minorHAnsi" w:cstheme="minorHAnsi"/>
                <w:b/>
                <w:bCs/>
                <w:sz w:val="22"/>
                <w:szCs w:val="22"/>
              </w:rPr>
              <w:t>Does anyone in the household have anxiety, PTSD, or a health condition that could impair function under pressure?</w:t>
            </w:r>
          </w:p>
          <w:p w14:paraId="3C2F31CD" w14:textId="77777777" w:rsidR="00880EA4" w:rsidRPr="001C0A6F" w:rsidRDefault="00000000">
            <w:pPr>
              <w:rPr>
                <w:rFonts w:asciiTheme="minorHAnsi" w:hAnsiTheme="minorHAnsi" w:cstheme="minorHAnsi"/>
                <w:sz w:val="22"/>
                <w:szCs w:val="22"/>
              </w:rPr>
            </w:pPr>
            <w:r w:rsidRPr="00F30E56">
              <w:rPr>
                <w:rFonts w:asciiTheme="minorHAnsi" w:hAnsiTheme="minorHAnsi" w:cstheme="minorHAnsi"/>
                <w:sz w:val="22"/>
                <w:szCs w:val="22"/>
              </w:rPr>
              <w:t>If yes, that person's personal trigger to leave needs to be earlier than the standard framework.</w:t>
            </w:r>
          </w:p>
        </w:tc>
        <w:tc>
          <w:tcPr>
            <w:tcW w:w="3574" w:type="dxa"/>
            <w:tcMar>
              <w:top w:w="100" w:type="dxa"/>
              <w:left w:w="80" w:type="dxa"/>
              <w:bottom w:w="100" w:type="dxa"/>
              <w:right w:w="80" w:type="dxa"/>
            </w:tcMar>
          </w:tcPr>
          <w:p w14:paraId="79964B3A" w14:textId="77777777" w:rsidR="00880EA4" w:rsidRPr="001C0A6F" w:rsidRDefault="00880EA4">
            <w:pPr>
              <w:rPr>
                <w:rFonts w:asciiTheme="minorHAnsi" w:hAnsiTheme="minorHAnsi" w:cstheme="minorHAnsi"/>
                <w:sz w:val="22"/>
                <w:szCs w:val="22"/>
              </w:rPr>
            </w:pPr>
          </w:p>
        </w:tc>
      </w:tr>
      <w:tr w:rsidR="00880EA4" w:rsidRPr="001C0A6F" w14:paraId="310BDC67" w14:textId="77777777" w:rsidTr="006757F3">
        <w:tc>
          <w:tcPr>
            <w:tcW w:w="500" w:type="dxa"/>
            <w:tcMar>
              <w:top w:w="100" w:type="dxa"/>
              <w:left w:w="80" w:type="dxa"/>
              <w:bottom w:w="100" w:type="dxa"/>
              <w:right w:w="80" w:type="dxa"/>
            </w:tcMar>
          </w:tcPr>
          <w:p w14:paraId="0C3C9824" w14:textId="77777777" w:rsidR="00880EA4" w:rsidRPr="001C0A6F" w:rsidRDefault="00000000">
            <w:pPr>
              <w:rPr>
                <w:rFonts w:asciiTheme="minorHAnsi" w:hAnsiTheme="minorHAnsi" w:cstheme="minorHAnsi"/>
                <w:sz w:val="22"/>
                <w:szCs w:val="22"/>
              </w:rPr>
            </w:pPr>
            <w:r w:rsidRPr="001C0A6F">
              <w:rPr>
                <w:rFonts w:ascii="Segoe UI Symbol" w:hAnsi="Segoe UI Symbol" w:cs="Segoe UI Symbol"/>
                <w:sz w:val="22"/>
                <w:szCs w:val="22"/>
              </w:rPr>
              <w:t>☐</w:t>
            </w:r>
          </w:p>
        </w:tc>
        <w:tc>
          <w:tcPr>
            <w:tcW w:w="5832" w:type="dxa"/>
            <w:tcMar>
              <w:top w:w="100" w:type="dxa"/>
              <w:left w:w="80" w:type="dxa"/>
              <w:bottom w:w="100" w:type="dxa"/>
              <w:right w:w="80" w:type="dxa"/>
            </w:tcMar>
          </w:tcPr>
          <w:p w14:paraId="0BA56191" w14:textId="77777777" w:rsidR="00880EA4" w:rsidRPr="001C0A6F" w:rsidRDefault="00000000">
            <w:pPr>
              <w:spacing w:after="40"/>
              <w:rPr>
                <w:rFonts w:asciiTheme="minorHAnsi" w:hAnsiTheme="minorHAnsi" w:cstheme="minorHAnsi"/>
                <w:sz w:val="22"/>
                <w:szCs w:val="22"/>
              </w:rPr>
            </w:pPr>
            <w:r w:rsidRPr="001C0A6F">
              <w:rPr>
                <w:rFonts w:asciiTheme="minorHAnsi" w:hAnsiTheme="minorHAnsi" w:cstheme="minorHAnsi"/>
                <w:b/>
                <w:bCs/>
                <w:sz w:val="22"/>
                <w:szCs w:val="22"/>
              </w:rPr>
              <w:t>Is anyone in the household likely to resist leaving, panic, or refuse to follow the plan?</w:t>
            </w:r>
          </w:p>
          <w:p w14:paraId="629CABE6" w14:textId="77777777" w:rsidR="00880EA4" w:rsidRPr="00F30E56" w:rsidRDefault="00000000">
            <w:pPr>
              <w:rPr>
                <w:rFonts w:asciiTheme="minorHAnsi" w:hAnsiTheme="minorHAnsi" w:cstheme="minorHAnsi"/>
                <w:sz w:val="22"/>
                <w:szCs w:val="22"/>
              </w:rPr>
            </w:pPr>
            <w:r w:rsidRPr="00F30E56">
              <w:rPr>
                <w:rFonts w:asciiTheme="minorHAnsi" w:hAnsiTheme="minorHAnsi" w:cstheme="minorHAnsi"/>
                <w:sz w:val="22"/>
                <w:szCs w:val="22"/>
              </w:rPr>
              <w:t>If yes, the plan needs to name who has the final call, and a nominated person outside the household who knows the trigger and will make the call if you're hesitating.</w:t>
            </w:r>
          </w:p>
        </w:tc>
        <w:tc>
          <w:tcPr>
            <w:tcW w:w="3574" w:type="dxa"/>
            <w:tcMar>
              <w:top w:w="100" w:type="dxa"/>
              <w:left w:w="80" w:type="dxa"/>
              <w:bottom w:w="100" w:type="dxa"/>
              <w:right w:w="80" w:type="dxa"/>
            </w:tcMar>
          </w:tcPr>
          <w:p w14:paraId="2F7B878C" w14:textId="77777777" w:rsidR="00880EA4" w:rsidRPr="001C0A6F" w:rsidRDefault="00880EA4">
            <w:pPr>
              <w:rPr>
                <w:rFonts w:asciiTheme="minorHAnsi" w:hAnsiTheme="minorHAnsi" w:cstheme="minorHAnsi"/>
                <w:sz w:val="22"/>
                <w:szCs w:val="22"/>
              </w:rPr>
            </w:pPr>
          </w:p>
        </w:tc>
      </w:tr>
      <w:tr w:rsidR="00880EA4" w:rsidRPr="001C0A6F" w14:paraId="0AB801D7" w14:textId="77777777" w:rsidTr="006757F3">
        <w:tc>
          <w:tcPr>
            <w:tcW w:w="500" w:type="dxa"/>
            <w:tcMar>
              <w:top w:w="100" w:type="dxa"/>
              <w:left w:w="80" w:type="dxa"/>
              <w:bottom w:w="100" w:type="dxa"/>
              <w:right w:w="80" w:type="dxa"/>
            </w:tcMar>
          </w:tcPr>
          <w:p w14:paraId="2F132D64" w14:textId="77777777" w:rsidR="00880EA4" w:rsidRPr="001C0A6F" w:rsidRDefault="00000000">
            <w:pPr>
              <w:rPr>
                <w:rFonts w:asciiTheme="minorHAnsi" w:hAnsiTheme="minorHAnsi" w:cstheme="minorHAnsi"/>
                <w:sz w:val="22"/>
                <w:szCs w:val="22"/>
              </w:rPr>
            </w:pPr>
            <w:r w:rsidRPr="001C0A6F">
              <w:rPr>
                <w:rFonts w:ascii="Segoe UI Symbol" w:hAnsi="Segoe UI Symbol" w:cs="Segoe UI Symbol"/>
                <w:sz w:val="22"/>
                <w:szCs w:val="22"/>
              </w:rPr>
              <w:t>☐</w:t>
            </w:r>
          </w:p>
        </w:tc>
        <w:tc>
          <w:tcPr>
            <w:tcW w:w="5832" w:type="dxa"/>
            <w:tcMar>
              <w:top w:w="100" w:type="dxa"/>
              <w:left w:w="80" w:type="dxa"/>
              <w:bottom w:w="100" w:type="dxa"/>
              <w:right w:w="80" w:type="dxa"/>
            </w:tcMar>
          </w:tcPr>
          <w:p w14:paraId="0DC1243B" w14:textId="6FF6F491" w:rsidR="00880EA4" w:rsidRPr="001C0A6F" w:rsidRDefault="003D31F9">
            <w:pPr>
              <w:spacing w:after="40"/>
              <w:rPr>
                <w:rFonts w:asciiTheme="minorHAnsi" w:hAnsiTheme="minorHAnsi" w:cstheme="minorHAnsi"/>
                <w:sz w:val="22"/>
                <w:szCs w:val="22"/>
              </w:rPr>
            </w:pPr>
            <w:hyperlink r:id="rId16" w:anchor="physicalcapacity" w:history="1">
              <w:r w:rsidRPr="003D31F9">
                <w:rPr>
                  <w:rStyle w:val="Hyperlink"/>
                  <w:rFonts w:asciiTheme="minorHAnsi" w:hAnsiTheme="minorHAnsi" w:cstheme="minorHAnsi"/>
                  <w:b/>
                  <w:bCs/>
                  <w:sz w:val="22"/>
                  <w:szCs w:val="22"/>
                </w:rPr>
                <w:t>Physical cap</w:t>
              </w:r>
              <w:r w:rsidRPr="003D31F9">
                <w:rPr>
                  <w:rStyle w:val="Hyperlink"/>
                  <w:rFonts w:asciiTheme="minorHAnsi" w:hAnsiTheme="minorHAnsi" w:cstheme="minorHAnsi"/>
                  <w:b/>
                  <w:bCs/>
                  <w:sz w:val="22"/>
                  <w:szCs w:val="22"/>
                </w:rPr>
                <w:t>a</w:t>
              </w:r>
              <w:r w:rsidRPr="003D31F9">
                <w:rPr>
                  <w:rStyle w:val="Hyperlink"/>
                  <w:rFonts w:asciiTheme="minorHAnsi" w:hAnsiTheme="minorHAnsi" w:cstheme="minorHAnsi"/>
                  <w:b/>
                  <w:bCs/>
                  <w:sz w:val="22"/>
                  <w:szCs w:val="22"/>
                </w:rPr>
                <w:t>city check</w:t>
              </w:r>
            </w:hyperlink>
          </w:p>
          <w:p w14:paraId="4597A92D" w14:textId="70114EB1" w:rsidR="00880EA4" w:rsidRPr="001C0A6F" w:rsidRDefault="00000000">
            <w:pPr>
              <w:rPr>
                <w:rFonts w:asciiTheme="minorHAnsi" w:hAnsiTheme="minorHAnsi" w:cstheme="minorHAnsi"/>
                <w:sz w:val="22"/>
                <w:szCs w:val="22"/>
              </w:rPr>
            </w:pPr>
            <w:r w:rsidRPr="00F30E56">
              <w:rPr>
                <w:rFonts w:asciiTheme="minorHAnsi" w:hAnsiTheme="minorHAnsi" w:cstheme="minorHAnsi"/>
                <w:sz w:val="22"/>
                <w:szCs w:val="22"/>
              </w:rPr>
              <w:t xml:space="preserve">Can you lift a full bucket or knapsack sprayer, get into the roof space, patrol for extended periods? Low confidence in your physical capacity lowers your emotional capacity too. </w:t>
            </w:r>
          </w:p>
        </w:tc>
        <w:tc>
          <w:tcPr>
            <w:tcW w:w="3574" w:type="dxa"/>
            <w:tcMar>
              <w:top w:w="100" w:type="dxa"/>
              <w:left w:w="80" w:type="dxa"/>
              <w:bottom w:w="100" w:type="dxa"/>
              <w:right w:w="80" w:type="dxa"/>
            </w:tcMar>
          </w:tcPr>
          <w:p w14:paraId="6641F099" w14:textId="77777777" w:rsidR="00880EA4" w:rsidRPr="001C0A6F" w:rsidRDefault="00880EA4">
            <w:pPr>
              <w:rPr>
                <w:rFonts w:asciiTheme="minorHAnsi" w:hAnsiTheme="minorHAnsi" w:cstheme="minorHAnsi"/>
                <w:sz w:val="22"/>
                <w:szCs w:val="22"/>
              </w:rPr>
            </w:pPr>
          </w:p>
        </w:tc>
      </w:tr>
    </w:tbl>
    <w:p w14:paraId="502B49EE" w14:textId="19BF0586" w:rsidR="00880EA4" w:rsidRPr="00F30E56" w:rsidRDefault="00000000">
      <w:pPr>
        <w:spacing w:after="140"/>
        <w:rPr>
          <w:rFonts w:asciiTheme="minorHAnsi" w:hAnsiTheme="minorHAnsi" w:cstheme="minorHAnsi"/>
          <w:sz w:val="22"/>
          <w:szCs w:val="22"/>
        </w:rPr>
      </w:pPr>
      <w:r w:rsidRPr="00F30E56">
        <w:rPr>
          <w:rFonts w:asciiTheme="minorHAnsi" w:hAnsiTheme="minorHAnsi" w:cstheme="minorHAnsi"/>
          <w:i/>
          <w:iCs/>
          <w:sz w:val="22"/>
          <w:szCs w:val="22"/>
        </w:rPr>
        <w:t>If you answered yes to any of the above, that's not a reason to feel unprepared — it's the information your plan needs. It means: leave earlier than the standard trigger, name a backup decision-maker now</w:t>
      </w:r>
      <w:r w:rsidR="00F30E56" w:rsidRPr="00F30E56">
        <w:rPr>
          <w:rFonts w:asciiTheme="minorHAnsi" w:hAnsiTheme="minorHAnsi" w:cstheme="minorHAnsi"/>
          <w:i/>
          <w:iCs/>
          <w:sz w:val="22"/>
          <w:szCs w:val="22"/>
        </w:rPr>
        <w:t>, adjust your plan to cater for your physical capacity.</w:t>
      </w:r>
    </w:p>
    <w:p w14:paraId="27C00B7A" w14:textId="77777777" w:rsidR="00880EA4" w:rsidRPr="001C0A6F" w:rsidRDefault="00000000">
      <w:pPr>
        <w:pStyle w:val="Heading1"/>
        <w:spacing w:before="300" w:after="150"/>
        <w:rPr>
          <w:rFonts w:asciiTheme="minorHAnsi" w:hAnsiTheme="minorHAnsi" w:cstheme="minorHAnsi"/>
        </w:rPr>
      </w:pPr>
      <w:r w:rsidRPr="001C0A6F">
        <w:rPr>
          <w:rFonts w:asciiTheme="minorHAnsi" w:hAnsiTheme="minorHAnsi" w:cstheme="minorHAnsi"/>
          <w:b/>
          <w:bCs/>
          <w:color w:val="2E7D32"/>
          <w:sz w:val="28"/>
          <w:szCs w:val="28"/>
        </w:rPr>
        <w:t>Section C — Decisions made in advance, not on the day</w:t>
      </w:r>
    </w:p>
    <w:p w14:paraId="0D84FCE6" w14:textId="77777777" w:rsidR="00880EA4" w:rsidRPr="00F30E56" w:rsidRDefault="00000000">
      <w:pPr>
        <w:spacing w:after="140"/>
        <w:rPr>
          <w:rFonts w:asciiTheme="minorHAnsi" w:hAnsiTheme="minorHAnsi" w:cstheme="minorHAnsi"/>
          <w:sz w:val="22"/>
          <w:szCs w:val="22"/>
        </w:rPr>
      </w:pPr>
      <w:r w:rsidRPr="00F30E56">
        <w:rPr>
          <w:rFonts w:asciiTheme="minorHAnsi" w:hAnsiTheme="minorHAnsi" w:cstheme="minorHAnsi"/>
          <w:sz w:val="22"/>
          <w:szCs w:val="22"/>
        </w:rPr>
        <w:t>The research on Black Saturday and beyond is consistent: the decision to leave, or the decision to go inside, cannot be made well under stress. It has to be made in advance, at the kitchen table, by every household member together.</w:t>
      </w:r>
    </w:p>
    <w:tbl>
      <w:tblPr>
        <w:tblW w:w="9906" w:type="dxa"/>
        <w:tblBorders>
          <w:top w:val="single" w:sz="4" w:space="0" w:color="D5CEC5"/>
          <w:left w:val="single" w:sz="4" w:space="0" w:color="D5CEC5"/>
          <w:bottom w:val="single" w:sz="4" w:space="0" w:color="D5CEC5"/>
          <w:right w:val="single" w:sz="4" w:space="0" w:color="D5CEC5"/>
          <w:insideH w:val="single" w:sz="4" w:space="0" w:color="D5CEC5"/>
          <w:insideV w:val="single" w:sz="4" w:space="0" w:color="D5CEC5"/>
        </w:tblBorders>
        <w:tblCellMar>
          <w:left w:w="10" w:type="dxa"/>
          <w:right w:w="10" w:type="dxa"/>
        </w:tblCellMar>
        <w:tblLook w:val="04A0" w:firstRow="1" w:lastRow="0" w:firstColumn="1" w:lastColumn="0" w:noHBand="0" w:noVBand="1"/>
      </w:tblPr>
      <w:tblGrid>
        <w:gridCol w:w="500"/>
        <w:gridCol w:w="5832"/>
        <w:gridCol w:w="3574"/>
      </w:tblGrid>
      <w:tr w:rsidR="00880EA4" w:rsidRPr="001C0A6F" w14:paraId="43E4B194" w14:textId="77777777" w:rsidTr="006757F3">
        <w:trPr>
          <w:tblHeader/>
        </w:trPr>
        <w:tc>
          <w:tcPr>
            <w:tcW w:w="500" w:type="dxa"/>
            <w:tcBorders>
              <w:top w:val="single" w:sz="4" w:space="0" w:color="auto"/>
              <w:left w:val="single" w:sz="4" w:space="0" w:color="auto"/>
              <w:bottom w:val="single" w:sz="4" w:space="0" w:color="auto"/>
              <w:right w:val="single" w:sz="4" w:space="0" w:color="auto"/>
            </w:tcBorders>
            <w:shd w:val="clear" w:color="auto" w:fill="F2F2F2"/>
            <w:tcMar>
              <w:top w:w="80" w:type="dxa"/>
              <w:left w:w="80" w:type="dxa"/>
              <w:bottom w:w="80" w:type="dxa"/>
              <w:right w:w="80" w:type="dxa"/>
            </w:tcMar>
          </w:tcPr>
          <w:p w14:paraId="41E6B229" w14:textId="77777777" w:rsidR="00880EA4" w:rsidRPr="001C0A6F" w:rsidRDefault="00880EA4">
            <w:pPr>
              <w:rPr>
                <w:rFonts w:asciiTheme="minorHAnsi" w:hAnsiTheme="minorHAnsi" w:cstheme="minorHAnsi"/>
                <w:sz w:val="22"/>
                <w:szCs w:val="22"/>
              </w:rPr>
            </w:pPr>
          </w:p>
        </w:tc>
        <w:tc>
          <w:tcPr>
            <w:tcW w:w="5832" w:type="dxa"/>
            <w:tcBorders>
              <w:top w:val="single" w:sz="4" w:space="0" w:color="auto"/>
              <w:left w:val="single" w:sz="4" w:space="0" w:color="auto"/>
              <w:bottom w:val="single" w:sz="4" w:space="0" w:color="auto"/>
              <w:right w:val="single" w:sz="4" w:space="0" w:color="auto"/>
            </w:tcBorders>
            <w:shd w:val="clear" w:color="auto" w:fill="F2F2F2"/>
            <w:tcMar>
              <w:top w:w="80" w:type="dxa"/>
              <w:left w:w="80" w:type="dxa"/>
              <w:bottom w:w="80" w:type="dxa"/>
              <w:right w:w="80" w:type="dxa"/>
            </w:tcMar>
          </w:tcPr>
          <w:p w14:paraId="4A4DA7FC" w14:textId="77777777" w:rsidR="00880EA4" w:rsidRPr="001C0A6F" w:rsidRDefault="00000000">
            <w:pPr>
              <w:rPr>
                <w:rFonts w:asciiTheme="minorHAnsi" w:hAnsiTheme="minorHAnsi" w:cstheme="minorHAnsi"/>
                <w:sz w:val="22"/>
                <w:szCs w:val="22"/>
              </w:rPr>
            </w:pPr>
            <w:r w:rsidRPr="001C0A6F">
              <w:rPr>
                <w:rFonts w:asciiTheme="minorHAnsi" w:hAnsiTheme="minorHAnsi" w:cstheme="minorHAnsi"/>
                <w:b/>
                <w:bCs/>
                <w:sz w:val="22"/>
                <w:szCs w:val="22"/>
              </w:rPr>
              <w:t>What to consider</w:t>
            </w:r>
          </w:p>
        </w:tc>
        <w:tc>
          <w:tcPr>
            <w:tcW w:w="3574" w:type="dxa"/>
            <w:tcBorders>
              <w:top w:val="single" w:sz="4" w:space="0" w:color="auto"/>
              <w:left w:val="single" w:sz="4" w:space="0" w:color="auto"/>
              <w:bottom w:val="single" w:sz="4" w:space="0" w:color="auto"/>
              <w:right w:val="single" w:sz="4" w:space="0" w:color="auto"/>
            </w:tcBorders>
            <w:shd w:val="clear" w:color="auto" w:fill="F2F2F2"/>
            <w:tcMar>
              <w:top w:w="80" w:type="dxa"/>
              <w:left w:w="80" w:type="dxa"/>
              <w:bottom w:w="80" w:type="dxa"/>
              <w:right w:w="80" w:type="dxa"/>
            </w:tcMar>
          </w:tcPr>
          <w:p w14:paraId="20324744" w14:textId="77777777" w:rsidR="00880EA4" w:rsidRPr="001C0A6F" w:rsidRDefault="00000000">
            <w:pPr>
              <w:rPr>
                <w:rFonts w:asciiTheme="minorHAnsi" w:hAnsiTheme="minorHAnsi" w:cstheme="minorHAnsi"/>
                <w:sz w:val="22"/>
                <w:szCs w:val="22"/>
              </w:rPr>
            </w:pPr>
            <w:r w:rsidRPr="001C0A6F">
              <w:rPr>
                <w:rFonts w:asciiTheme="minorHAnsi" w:hAnsiTheme="minorHAnsi" w:cstheme="minorHAnsi"/>
                <w:b/>
                <w:bCs/>
                <w:sz w:val="22"/>
                <w:szCs w:val="22"/>
              </w:rPr>
              <w:t>Notes / action</w:t>
            </w:r>
          </w:p>
        </w:tc>
      </w:tr>
      <w:tr w:rsidR="00880EA4" w:rsidRPr="001C0A6F" w14:paraId="74C44798" w14:textId="77777777" w:rsidTr="006757F3">
        <w:tc>
          <w:tcPr>
            <w:tcW w:w="500"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377D453F" w14:textId="77777777" w:rsidR="00880EA4" w:rsidRPr="001C0A6F" w:rsidRDefault="00000000">
            <w:pPr>
              <w:rPr>
                <w:rFonts w:asciiTheme="minorHAnsi" w:hAnsiTheme="minorHAnsi" w:cstheme="minorHAnsi"/>
                <w:sz w:val="22"/>
                <w:szCs w:val="22"/>
              </w:rPr>
            </w:pPr>
            <w:r w:rsidRPr="001C0A6F">
              <w:rPr>
                <w:rFonts w:ascii="Segoe UI Symbol" w:hAnsi="Segoe UI Symbol" w:cs="Segoe UI Symbol"/>
                <w:sz w:val="22"/>
                <w:szCs w:val="22"/>
              </w:rPr>
              <w:t>☐</w:t>
            </w:r>
          </w:p>
        </w:tc>
        <w:tc>
          <w:tcPr>
            <w:tcW w:w="5832"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5BD64A7E" w14:textId="3DCE1E1C" w:rsidR="00880EA4" w:rsidRPr="001C0A6F" w:rsidRDefault="00000000">
            <w:pPr>
              <w:spacing w:after="40"/>
              <w:rPr>
                <w:rFonts w:asciiTheme="minorHAnsi" w:hAnsiTheme="minorHAnsi" w:cstheme="minorHAnsi"/>
                <w:sz w:val="22"/>
                <w:szCs w:val="22"/>
              </w:rPr>
            </w:pPr>
            <w:r w:rsidRPr="001C0A6F">
              <w:rPr>
                <w:rFonts w:asciiTheme="minorHAnsi" w:hAnsiTheme="minorHAnsi" w:cstheme="minorHAnsi"/>
                <w:b/>
                <w:bCs/>
                <w:sz w:val="22"/>
                <w:szCs w:val="22"/>
              </w:rPr>
              <w:t xml:space="preserve">Your </w:t>
            </w:r>
            <w:hyperlink r:id="rId17" w:anchor="triggersandchecks" w:history="1">
              <w:r w:rsidR="00880EA4" w:rsidRPr="003856EE">
                <w:rPr>
                  <w:rStyle w:val="Hyperlink"/>
                  <w:rFonts w:asciiTheme="minorHAnsi" w:hAnsiTheme="minorHAnsi" w:cstheme="minorHAnsi"/>
                  <w:b/>
                  <w:bCs/>
                  <w:sz w:val="22"/>
                  <w:szCs w:val="22"/>
                </w:rPr>
                <w:t xml:space="preserve">trigger to </w:t>
              </w:r>
              <w:r w:rsidR="00880EA4" w:rsidRPr="003856EE">
                <w:rPr>
                  <w:rStyle w:val="Hyperlink"/>
                  <w:rFonts w:asciiTheme="minorHAnsi" w:hAnsiTheme="minorHAnsi" w:cstheme="minorHAnsi"/>
                  <w:b/>
                  <w:bCs/>
                  <w:sz w:val="22"/>
                  <w:szCs w:val="22"/>
                </w:rPr>
                <w:t>l</w:t>
              </w:r>
              <w:r w:rsidR="00880EA4" w:rsidRPr="003856EE">
                <w:rPr>
                  <w:rStyle w:val="Hyperlink"/>
                  <w:rFonts w:asciiTheme="minorHAnsi" w:hAnsiTheme="minorHAnsi" w:cstheme="minorHAnsi"/>
                  <w:b/>
                  <w:bCs/>
                  <w:sz w:val="22"/>
                  <w:szCs w:val="22"/>
                </w:rPr>
                <w:t>e</w:t>
              </w:r>
              <w:r w:rsidR="00880EA4" w:rsidRPr="003856EE">
                <w:rPr>
                  <w:rStyle w:val="Hyperlink"/>
                  <w:rFonts w:asciiTheme="minorHAnsi" w:hAnsiTheme="minorHAnsi" w:cstheme="minorHAnsi"/>
                  <w:b/>
                  <w:bCs/>
                  <w:sz w:val="22"/>
                  <w:szCs w:val="22"/>
                </w:rPr>
                <w:t>ave</w:t>
              </w:r>
            </w:hyperlink>
            <w:r w:rsidRPr="001C0A6F">
              <w:rPr>
                <w:rFonts w:asciiTheme="minorHAnsi" w:hAnsiTheme="minorHAnsi" w:cstheme="minorHAnsi"/>
                <w:b/>
                <w:bCs/>
                <w:sz w:val="22"/>
                <w:szCs w:val="22"/>
              </w:rPr>
              <w:t xml:space="preserve"> is written down as a specific rating, distance and time</w:t>
            </w:r>
          </w:p>
          <w:p w14:paraId="46F49DFD" w14:textId="77E10E79" w:rsidR="00880EA4" w:rsidRPr="001C0A6F" w:rsidRDefault="00000000">
            <w:pPr>
              <w:rPr>
                <w:rFonts w:asciiTheme="minorHAnsi" w:hAnsiTheme="minorHAnsi" w:cstheme="minorHAnsi"/>
                <w:sz w:val="22"/>
                <w:szCs w:val="22"/>
              </w:rPr>
            </w:pPr>
            <w:r w:rsidRPr="00F30E56">
              <w:rPr>
                <w:rFonts w:asciiTheme="minorHAnsi" w:hAnsiTheme="minorHAnsi" w:cstheme="minorHAnsi"/>
                <w:sz w:val="22"/>
                <w:szCs w:val="22"/>
              </w:rPr>
              <w:t xml:space="preserve">Not “when it looks bad.” </w:t>
            </w:r>
            <w:r w:rsidR="003D31F9" w:rsidRPr="00F30E56">
              <w:rPr>
                <w:rFonts w:asciiTheme="minorHAnsi" w:hAnsiTheme="minorHAnsi" w:cstheme="minorHAnsi"/>
                <w:sz w:val="22"/>
                <w:szCs w:val="22"/>
              </w:rPr>
              <w:t>e.g</w:t>
            </w:r>
            <w:r w:rsidRPr="00F30E56">
              <w:rPr>
                <w:rFonts w:asciiTheme="minorHAnsi" w:hAnsiTheme="minorHAnsi" w:cstheme="minorHAnsi"/>
                <w:sz w:val="22"/>
                <w:szCs w:val="22"/>
              </w:rPr>
              <w:t>: “If the fire danger rating is Extreme or Catastrophic for the Ballarat district, we leave before [time].”</w:t>
            </w:r>
          </w:p>
        </w:tc>
        <w:tc>
          <w:tcPr>
            <w:tcW w:w="3574"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315DC110" w14:textId="77777777" w:rsidR="00880EA4" w:rsidRPr="001C0A6F" w:rsidRDefault="00880EA4">
            <w:pPr>
              <w:rPr>
                <w:rFonts w:asciiTheme="minorHAnsi" w:hAnsiTheme="minorHAnsi" w:cstheme="minorHAnsi"/>
                <w:sz w:val="22"/>
                <w:szCs w:val="22"/>
              </w:rPr>
            </w:pPr>
          </w:p>
        </w:tc>
      </w:tr>
      <w:tr w:rsidR="00880EA4" w:rsidRPr="001C0A6F" w14:paraId="16BF3F1B" w14:textId="77777777" w:rsidTr="006757F3">
        <w:tc>
          <w:tcPr>
            <w:tcW w:w="500"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28FB88AF" w14:textId="77777777" w:rsidR="00880EA4" w:rsidRPr="001C0A6F" w:rsidRDefault="00000000">
            <w:pPr>
              <w:rPr>
                <w:rFonts w:asciiTheme="minorHAnsi" w:hAnsiTheme="minorHAnsi" w:cstheme="minorHAnsi"/>
                <w:sz w:val="22"/>
                <w:szCs w:val="22"/>
              </w:rPr>
            </w:pPr>
            <w:r w:rsidRPr="001C0A6F">
              <w:rPr>
                <w:rFonts w:ascii="Segoe UI Symbol" w:hAnsi="Segoe UI Symbol" w:cs="Segoe UI Symbol"/>
                <w:sz w:val="22"/>
                <w:szCs w:val="22"/>
              </w:rPr>
              <w:t>☐</w:t>
            </w:r>
          </w:p>
        </w:tc>
        <w:tc>
          <w:tcPr>
            <w:tcW w:w="5832"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54B75BCB" w14:textId="27F12247" w:rsidR="00880EA4" w:rsidRPr="001C0A6F" w:rsidRDefault="00000000">
            <w:pPr>
              <w:spacing w:after="40"/>
              <w:rPr>
                <w:rFonts w:asciiTheme="minorHAnsi" w:hAnsiTheme="minorHAnsi" w:cstheme="minorHAnsi"/>
                <w:sz w:val="22"/>
                <w:szCs w:val="22"/>
              </w:rPr>
            </w:pPr>
            <w:r w:rsidRPr="001C0A6F">
              <w:rPr>
                <w:rFonts w:asciiTheme="minorHAnsi" w:hAnsiTheme="minorHAnsi" w:cstheme="minorHAnsi"/>
                <w:b/>
                <w:bCs/>
                <w:sz w:val="22"/>
                <w:szCs w:val="22"/>
              </w:rPr>
              <w:t>Everyone in the household has agreed to the plan</w:t>
            </w:r>
            <w:r w:rsidR="007754B3">
              <w:rPr>
                <w:rFonts w:asciiTheme="minorHAnsi" w:hAnsiTheme="minorHAnsi" w:cstheme="minorHAnsi"/>
                <w:b/>
                <w:bCs/>
                <w:sz w:val="22"/>
                <w:szCs w:val="22"/>
              </w:rPr>
              <w:t>,</w:t>
            </w:r>
            <w:r w:rsidRPr="001C0A6F">
              <w:rPr>
                <w:rFonts w:asciiTheme="minorHAnsi" w:hAnsiTheme="minorHAnsi" w:cstheme="minorHAnsi"/>
                <w:b/>
                <w:bCs/>
                <w:sz w:val="22"/>
                <w:szCs w:val="22"/>
              </w:rPr>
              <w:t xml:space="preserve"> including who has final say</w:t>
            </w:r>
          </w:p>
          <w:p w14:paraId="194959C2" w14:textId="77777777" w:rsidR="00880EA4" w:rsidRPr="001C0A6F" w:rsidRDefault="00000000">
            <w:pPr>
              <w:rPr>
                <w:rFonts w:asciiTheme="minorHAnsi" w:hAnsiTheme="minorHAnsi" w:cstheme="minorHAnsi"/>
                <w:sz w:val="22"/>
                <w:szCs w:val="22"/>
              </w:rPr>
            </w:pPr>
            <w:r w:rsidRPr="00F30E56">
              <w:rPr>
                <w:rFonts w:asciiTheme="minorHAnsi" w:hAnsiTheme="minorHAnsi" w:cstheme="minorHAnsi"/>
                <w:sz w:val="22"/>
                <w:szCs w:val="22"/>
              </w:rPr>
              <w:t>If there's disagreement on the day, who makes the call has already been decided, not argued out in the moment.</w:t>
            </w:r>
          </w:p>
        </w:tc>
        <w:tc>
          <w:tcPr>
            <w:tcW w:w="3574"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2E05273E" w14:textId="77777777" w:rsidR="00880EA4" w:rsidRPr="001C0A6F" w:rsidRDefault="00880EA4">
            <w:pPr>
              <w:rPr>
                <w:rFonts w:asciiTheme="minorHAnsi" w:hAnsiTheme="minorHAnsi" w:cstheme="minorHAnsi"/>
                <w:sz w:val="22"/>
                <w:szCs w:val="22"/>
              </w:rPr>
            </w:pPr>
          </w:p>
        </w:tc>
      </w:tr>
      <w:tr w:rsidR="00880EA4" w:rsidRPr="001C0A6F" w14:paraId="1A4AE347" w14:textId="77777777" w:rsidTr="006757F3">
        <w:tc>
          <w:tcPr>
            <w:tcW w:w="500"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41E4B085" w14:textId="77777777" w:rsidR="00880EA4" w:rsidRPr="001C0A6F" w:rsidRDefault="00000000">
            <w:pPr>
              <w:rPr>
                <w:rFonts w:asciiTheme="minorHAnsi" w:hAnsiTheme="minorHAnsi" w:cstheme="minorHAnsi"/>
                <w:sz w:val="22"/>
                <w:szCs w:val="22"/>
              </w:rPr>
            </w:pPr>
            <w:r w:rsidRPr="001C0A6F">
              <w:rPr>
                <w:rFonts w:ascii="Segoe UI Symbol" w:hAnsi="Segoe UI Symbol" w:cs="Segoe UI Symbol"/>
                <w:sz w:val="22"/>
                <w:szCs w:val="22"/>
              </w:rPr>
              <w:t>☐</w:t>
            </w:r>
          </w:p>
        </w:tc>
        <w:tc>
          <w:tcPr>
            <w:tcW w:w="5832"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7D54C39E" w14:textId="77777777" w:rsidR="00880EA4" w:rsidRPr="001C0A6F" w:rsidRDefault="00000000">
            <w:pPr>
              <w:spacing w:after="40"/>
              <w:rPr>
                <w:rFonts w:asciiTheme="minorHAnsi" w:hAnsiTheme="minorHAnsi" w:cstheme="minorHAnsi"/>
                <w:sz w:val="22"/>
                <w:szCs w:val="22"/>
              </w:rPr>
            </w:pPr>
            <w:r w:rsidRPr="001C0A6F">
              <w:rPr>
                <w:rFonts w:asciiTheme="minorHAnsi" w:hAnsiTheme="minorHAnsi" w:cstheme="minorHAnsi"/>
                <w:b/>
                <w:bCs/>
                <w:sz w:val="22"/>
                <w:szCs w:val="22"/>
              </w:rPr>
              <w:t>A nominated person outside the household knows your trigger</w:t>
            </w:r>
          </w:p>
          <w:p w14:paraId="37E1746B" w14:textId="0684EFC0" w:rsidR="003249E2" w:rsidRPr="001C0A6F" w:rsidRDefault="00000000" w:rsidP="00F30E56">
            <w:pPr>
              <w:rPr>
                <w:rFonts w:asciiTheme="minorHAnsi" w:hAnsiTheme="minorHAnsi" w:cstheme="minorHAnsi"/>
                <w:sz w:val="22"/>
                <w:szCs w:val="22"/>
              </w:rPr>
            </w:pPr>
            <w:r w:rsidRPr="00F30E56">
              <w:rPr>
                <w:rFonts w:asciiTheme="minorHAnsi" w:hAnsiTheme="minorHAnsi" w:cstheme="minorHAnsi"/>
                <w:sz w:val="22"/>
                <w:szCs w:val="22"/>
              </w:rPr>
              <w:t>A neighbour, family member or friend who will make the call</w:t>
            </w:r>
            <w:r w:rsidR="007754B3" w:rsidRPr="00F30E56">
              <w:rPr>
                <w:rFonts w:asciiTheme="minorHAnsi" w:hAnsiTheme="minorHAnsi" w:cstheme="minorHAnsi"/>
                <w:sz w:val="22"/>
                <w:szCs w:val="22"/>
              </w:rPr>
              <w:t>,</w:t>
            </w:r>
            <w:r w:rsidRPr="00F30E56">
              <w:rPr>
                <w:rFonts w:asciiTheme="minorHAnsi" w:hAnsiTheme="minorHAnsi" w:cstheme="minorHAnsi"/>
                <w:sz w:val="22"/>
                <w:szCs w:val="22"/>
              </w:rPr>
              <w:t xml:space="preserve"> or check in on you</w:t>
            </w:r>
            <w:r w:rsidR="007754B3" w:rsidRPr="00F30E56">
              <w:rPr>
                <w:rFonts w:asciiTheme="minorHAnsi" w:hAnsiTheme="minorHAnsi" w:cstheme="minorHAnsi"/>
                <w:sz w:val="22"/>
                <w:szCs w:val="22"/>
              </w:rPr>
              <w:t>,</w:t>
            </w:r>
            <w:r w:rsidRPr="00F30E56">
              <w:rPr>
                <w:rFonts w:asciiTheme="minorHAnsi" w:hAnsiTheme="minorHAnsi" w:cstheme="minorHAnsi"/>
                <w:sz w:val="22"/>
                <w:szCs w:val="22"/>
              </w:rPr>
              <w:t xml:space="preserve"> if you're hesitating.</w:t>
            </w:r>
          </w:p>
        </w:tc>
        <w:tc>
          <w:tcPr>
            <w:tcW w:w="3574"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5F3BF5A0" w14:textId="77777777" w:rsidR="00880EA4" w:rsidRPr="001C0A6F" w:rsidRDefault="00880EA4">
            <w:pPr>
              <w:rPr>
                <w:rFonts w:asciiTheme="minorHAnsi" w:hAnsiTheme="minorHAnsi" w:cstheme="minorHAnsi"/>
                <w:sz w:val="22"/>
                <w:szCs w:val="22"/>
              </w:rPr>
            </w:pPr>
          </w:p>
        </w:tc>
      </w:tr>
      <w:tr w:rsidR="003249E2" w:rsidRPr="001C0A6F" w14:paraId="3BE7DFAD" w14:textId="77777777" w:rsidTr="006757F3">
        <w:tc>
          <w:tcPr>
            <w:tcW w:w="500"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67B81231" w14:textId="74C66068" w:rsidR="003249E2" w:rsidRPr="001C0A6F" w:rsidRDefault="003249E2">
            <w:pPr>
              <w:rPr>
                <w:rFonts w:ascii="Segoe UI Symbol" w:hAnsi="Segoe UI Symbol" w:cs="Segoe UI Symbol"/>
                <w:sz w:val="22"/>
                <w:szCs w:val="22"/>
              </w:rPr>
            </w:pPr>
            <w:r w:rsidRPr="001C0A6F">
              <w:rPr>
                <w:rFonts w:ascii="Segoe UI Symbol" w:hAnsi="Segoe UI Symbol" w:cs="Segoe UI Symbol"/>
                <w:sz w:val="22"/>
                <w:szCs w:val="22"/>
              </w:rPr>
              <w:t>☐</w:t>
            </w:r>
          </w:p>
        </w:tc>
        <w:tc>
          <w:tcPr>
            <w:tcW w:w="5832"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36199F45" w14:textId="32DF4B94" w:rsidR="003249E2" w:rsidRPr="003249E2" w:rsidRDefault="003249E2">
            <w:pPr>
              <w:spacing w:after="40"/>
              <w:rPr>
                <w:rFonts w:asciiTheme="minorHAnsi" w:hAnsiTheme="minorHAnsi" w:cstheme="minorHAnsi"/>
                <w:b/>
                <w:bCs/>
                <w:sz w:val="22"/>
                <w:szCs w:val="22"/>
              </w:rPr>
            </w:pPr>
            <w:r w:rsidRPr="003249E2">
              <w:rPr>
                <w:rFonts w:asciiTheme="minorHAnsi" w:hAnsiTheme="minorHAnsi" w:cstheme="minorHAnsi"/>
                <w:b/>
                <w:bCs/>
                <w:sz w:val="22"/>
                <w:szCs w:val="22"/>
              </w:rPr>
              <w:t xml:space="preserve">Your role is NOT to fight the bushfire. You understand </w:t>
            </w:r>
            <w:hyperlink r:id="rId18" w:anchor="activesheltering" w:history="1">
              <w:r w:rsidRPr="00B46A5A">
                <w:rPr>
                  <w:rStyle w:val="Hyperlink"/>
                  <w:rFonts w:asciiTheme="minorHAnsi" w:hAnsiTheme="minorHAnsi" w:cstheme="minorHAnsi"/>
                  <w:b/>
                  <w:bCs/>
                  <w:sz w:val="22"/>
                  <w:szCs w:val="22"/>
                </w:rPr>
                <w:t>your pattern of prot</w:t>
              </w:r>
              <w:r w:rsidRPr="00B46A5A">
                <w:rPr>
                  <w:rStyle w:val="Hyperlink"/>
                  <w:rFonts w:asciiTheme="minorHAnsi" w:hAnsiTheme="minorHAnsi" w:cstheme="minorHAnsi"/>
                  <w:b/>
                  <w:bCs/>
                  <w:sz w:val="22"/>
                  <w:szCs w:val="22"/>
                </w:rPr>
                <w:t>e</w:t>
              </w:r>
              <w:r w:rsidRPr="00B46A5A">
                <w:rPr>
                  <w:rStyle w:val="Hyperlink"/>
                  <w:rFonts w:asciiTheme="minorHAnsi" w:hAnsiTheme="minorHAnsi" w:cstheme="minorHAnsi"/>
                  <w:b/>
                  <w:bCs/>
                  <w:sz w:val="22"/>
                  <w:szCs w:val="22"/>
                </w:rPr>
                <w:t>ction</w:t>
              </w:r>
            </w:hyperlink>
            <w:r w:rsidRPr="003249E2">
              <w:rPr>
                <w:rFonts w:asciiTheme="minorHAnsi" w:hAnsiTheme="minorHAnsi" w:cstheme="minorHAnsi"/>
                <w:b/>
                <w:bCs/>
                <w:sz w:val="22"/>
                <w:szCs w:val="22"/>
              </w:rPr>
              <w:t xml:space="preserve"> </w:t>
            </w:r>
          </w:p>
          <w:p w14:paraId="1B9EC1C9" w14:textId="1B1BDBF3" w:rsidR="003249E2" w:rsidRPr="003249E2" w:rsidRDefault="003249E2">
            <w:pPr>
              <w:spacing w:after="40"/>
              <w:rPr>
                <w:rFonts w:asciiTheme="minorHAnsi" w:hAnsiTheme="minorHAnsi" w:cstheme="minorHAnsi"/>
                <w:color w:val="EE0000"/>
                <w:sz w:val="22"/>
                <w:szCs w:val="22"/>
              </w:rPr>
            </w:pPr>
            <w:r w:rsidRPr="00F30E56">
              <w:rPr>
                <w:rFonts w:asciiTheme="minorHAnsi" w:hAnsiTheme="minorHAnsi" w:cstheme="minorHAnsi"/>
                <w:sz w:val="22"/>
                <w:szCs w:val="22"/>
              </w:rPr>
              <w:t>Outside; Inside; Outside; with selective, short external actions</w:t>
            </w:r>
          </w:p>
        </w:tc>
        <w:tc>
          <w:tcPr>
            <w:tcW w:w="3574"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347D09A5" w14:textId="77777777" w:rsidR="003249E2" w:rsidRPr="001C0A6F" w:rsidRDefault="003249E2">
            <w:pPr>
              <w:rPr>
                <w:rFonts w:asciiTheme="minorHAnsi" w:hAnsiTheme="minorHAnsi" w:cstheme="minorHAnsi"/>
                <w:sz w:val="22"/>
                <w:szCs w:val="22"/>
              </w:rPr>
            </w:pPr>
          </w:p>
        </w:tc>
      </w:tr>
      <w:tr w:rsidR="00880EA4" w:rsidRPr="001C0A6F" w14:paraId="24366CCE" w14:textId="77777777" w:rsidTr="006757F3">
        <w:tc>
          <w:tcPr>
            <w:tcW w:w="500"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45FDE0B3" w14:textId="77777777" w:rsidR="00880EA4" w:rsidRPr="001C0A6F" w:rsidRDefault="00000000">
            <w:pPr>
              <w:rPr>
                <w:rFonts w:asciiTheme="minorHAnsi" w:hAnsiTheme="minorHAnsi" w:cstheme="minorHAnsi"/>
                <w:sz w:val="22"/>
                <w:szCs w:val="22"/>
              </w:rPr>
            </w:pPr>
            <w:r w:rsidRPr="001C0A6F">
              <w:rPr>
                <w:rFonts w:ascii="Segoe UI Symbol" w:hAnsi="Segoe UI Symbol" w:cs="Segoe UI Symbol"/>
                <w:sz w:val="22"/>
                <w:szCs w:val="22"/>
              </w:rPr>
              <w:t>☐</w:t>
            </w:r>
          </w:p>
        </w:tc>
        <w:tc>
          <w:tcPr>
            <w:tcW w:w="5832"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37A21EED" w14:textId="77777777" w:rsidR="00880EA4" w:rsidRPr="003249E2" w:rsidRDefault="00000000">
            <w:pPr>
              <w:spacing w:after="40"/>
              <w:rPr>
                <w:rFonts w:asciiTheme="minorHAnsi" w:hAnsiTheme="minorHAnsi" w:cstheme="minorHAnsi"/>
                <w:sz w:val="22"/>
                <w:szCs w:val="22"/>
              </w:rPr>
            </w:pPr>
            <w:r w:rsidRPr="003249E2">
              <w:rPr>
                <w:rFonts w:asciiTheme="minorHAnsi" w:hAnsiTheme="minorHAnsi" w:cstheme="minorHAnsi"/>
                <w:b/>
                <w:bCs/>
                <w:sz w:val="22"/>
                <w:szCs w:val="22"/>
              </w:rPr>
              <w:t>Your threshold for going back inside is decided and written down</w:t>
            </w:r>
          </w:p>
          <w:p w14:paraId="61893327" w14:textId="53DB86EC" w:rsidR="00880EA4" w:rsidRPr="001C0A6F" w:rsidRDefault="003249E2">
            <w:pPr>
              <w:rPr>
                <w:rFonts w:asciiTheme="minorHAnsi" w:hAnsiTheme="minorHAnsi" w:cstheme="minorHAnsi"/>
                <w:sz w:val="22"/>
                <w:szCs w:val="22"/>
              </w:rPr>
            </w:pPr>
            <w:r w:rsidRPr="00F30E56">
              <w:rPr>
                <w:rFonts w:asciiTheme="minorHAnsi" w:hAnsiTheme="minorHAnsi" w:cstheme="minorHAnsi"/>
                <w:sz w:val="22"/>
                <w:szCs w:val="22"/>
              </w:rPr>
              <w:t>e.g: heat becomes painful on skin; smoke reduces visibility significantly; you feel disoriented, fatigued or panicked.</w:t>
            </w:r>
          </w:p>
        </w:tc>
        <w:tc>
          <w:tcPr>
            <w:tcW w:w="3574"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677C3CD4" w14:textId="77777777" w:rsidR="00880EA4" w:rsidRPr="001C0A6F" w:rsidRDefault="00880EA4">
            <w:pPr>
              <w:rPr>
                <w:rFonts w:asciiTheme="minorHAnsi" w:hAnsiTheme="minorHAnsi" w:cstheme="minorHAnsi"/>
                <w:sz w:val="22"/>
                <w:szCs w:val="22"/>
              </w:rPr>
            </w:pPr>
          </w:p>
        </w:tc>
      </w:tr>
      <w:tr w:rsidR="00880EA4" w:rsidRPr="001C0A6F" w14:paraId="70728151" w14:textId="77777777" w:rsidTr="006757F3">
        <w:tc>
          <w:tcPr>
            <w:tcW w:w="500"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56F8E1DE" w14:textId="77777777" w:rsidR="00880EA4" w:rsidRPr="001C0A6F" w:rsidRDefault="00000000">
            <w:pPr>
              <w:rPr>
                <w:rFonts w:asciiTheme="minorHAnsi" w:hAnsiTheme="minorHAnsi" w:cstheme="minorHAnsi"/>
                <w:sz w:val="22"/>
                <w:szCs w:val="22"/>
              </w:rPr>
            </w:pPr>
            <w:r w:rsidRPr="001C0A6F">
              <w:rPr>
                <w:rFonts w:ascii="Segoe UI Symbol" w:hAnsi="Segoe UI Symbol" w:cs="Segoe UI Symbol"/>
                <w:sz w:val="22"/>
                <w:szCs w:val="22"/>
              </w:rPr>
              <w:t>☐</w:t>
            </w:r>
          </w:p>
        </w:tc>
        <w:tc>
          <w:tcPr>
            <w:tcW w:w="5832"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24FDE2FB" w14:textId="49ADBC84" w:rsidR="00880EA4" w:rsidRPr="001C0A6F" w:rsidRDefault="00000000">
            <w:pPr>
              <w:spacing w:after="40"/>
              <w:rPr>
                <w:rFonts w:asciiTheme="minorHAnsi" w:hAnsiTheme="minorHAnsi" w:cstheme="minorHAnsi"/>
                <w:sz w:val="22"/>
                <w:szCs w:val="22"/>
              </w:rPr>
            </w:pPr>
            <w:r w:rsidRPr="001C0A6F">
              <w:rPr>
                <w:rFonts w:asciiTheme="minorHAnsi" w:hAnsiTheme="minorHAnsi" w:cstheme="minorHAnsi"/>
                <w:b/>
                <w:bCs/>
                <w:sz w:val="22"/>
                <w:szCs w:val="22"/>
              </w:rPr>
              <w:t xml:space="preserve">Your </w:t>
            </w:r>
            <w:hyperlink r:id="rId19" w:anchor="strategytoexit" w:history="1">
              <w:r w:rsidR="00880EA4" w:rsidRPr="00B46A5A">
                <w:rPr>
                  <w:rStyle w:val="Hyperlink"/>
                  <w:rFonts w:asciiTheme="minorHAnsi" w:hAnsiTheme="minorHAnsi" w:cstheme="minorHAnsi"/>
                  <w:b/>
                  <w:bCs/>
                  <w:sz w:val="22"/>
                  <w:szCs w:val="22"/>
                </w:rPr>
                <w:t>exit</w:t>
              </w:r>
              <w:r w:rsidR="00880EA4" w:rsidRPr="00B46A5A">
                <w:rPr>
                  <w:rStyle w:val="Hyperlink"/>
                  <w:rFonts w:asciiTheme="minorHAnsi" w:hAnsiTheme="minorHAnsi" w:cstheme="minorHAnsi"/>
                  <w:b/>
                  <w:bCs/>
                  <w:sz w:val="22"/>
                  <w:szCs w:val="22"/>
                </w:rPr>
                <w:t xml:space="preserve"> </w:t>
              </w:r>
              <w:r w:rsidR="00880EA4" w:rsidRPr="00B46A5A">
                <w:rPr>
                  <w:rStyle w:val="Hyperlink"/>
                  <w:rFonts w:asciiTheme="minorHAnsi" w:hAnsiTheme="minorHAnsi" w:cstheme="minorHAnsi"/>
                  <w:b/>
                  <w:bCs/>
                  <w:sz w:val="22"/>
                  <w:szCs w:val="22"/>
                </w:rPr>
                <w:t>route</w:t>
              </w:r>
            </w:hyperlink>
            <w:r w:rsidRPr="001C0A6F">
              <w:rPr>
                <w:rFonts w:asciiTheme="minorHAnsi" w:hAnsiTheme="minorHAnsi" w:cstheme="minorHAnsi"/>
                <w:b/>
                <w:bCs/>
                <w:sz w:val="22"/>
                <w:szCs w:val="22"/>
              </w:rPr>
              <w:t xml:space="preserve"> to already-burnt ground is decided in advance</w:t>
            </w:r>
          </w:p>
          <w:p w14:paraId="3AF98F26" w14:textId="77777777" w:rsidR="00880EA4" w:rsidRPr="001C0A6F" w:rsidRDefault="00000000">
            <w:pPr>
              <w:rPr>
                <w:rFonts w:asciiTheme="minorHAnsi" w:hAnsiTheme="minorHAnsi" w:cstheme="minorHAnsi"/>
                <w:sz w:val="22"/>
                <w:szCs w:val="22"/>
              </w:rPr>
            </w:pPr>
            <w:r w:rsidRPr="00F30E56">
              <w:rPr>
                <w:rFonts w:asciiTheme="minorHAnsi" w:hAnsiTheme="minorHAnsi" w:cstheme="minorHAnsi"/>
                <w:sz w:val="22"/>
                <w:szCs w:val="22"/>
              </w:rPr>
              <w:t>Which door, which direction, what you'd need to cross (a deck, a fence line) — not worked out for the first time under smoke and heat.</w:t>
            </w:r>
          </w:p>
        </w:tc>
        <w:tc>
          <w:tcPr>
            <w:tcW w:w="3574"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12F58816" w14:textId="77777777" w:rsidR="00880EA4" w:rsidRPr="001C0A6F" w:rsidRDefault="00880EA4">
            <w:pPr>
              <w:rPr>
                <w:rFonts w:asciiTheme="minorHAnsi" w:hAnsiTheme="minorHAnsi" w:cstheme="minorHAnsi"/>
                <w:sz w:val="22"/>
                <w:szCs w:val="22"/>
              </w:rPr>
            </w:pPr>
          </w:p>
        </w:tc>
      </w:tr>
    </w:tbl>
    <w:p w14:paraId="73D7EBA5" w14:textId="77777777" w:rsidR="00880EA4" w:rsidRPr="001C0A6F" w:rsidRDefault="00000000">
      <w:pPr>
        <w:pStyle w:val="Heading1"/>
        <w:spacing w:before="300" w:after="150"/>
        <w:rPr>
          <w:rFonts w:asciiTheme="minorHAnsi" w:hAnsiTheme="minorHAnsi" w:cstheme="minorHAnsi"/>
        </w:rPr>
      </w:pPr>
      <w:r w:rsidRPr="001C0A6F">
        <w:rPr>
          <w:rFonts w:asciiTheme="minorHAnsi" w:hAnsiTheme="minorHAnsi" w:cstheme="minorHAnsi"/>
          <w:b/>
          <w:bCs/>
          <w:color w:val="2E7D32"/>
          <w:sz w:val="28"/>
          <w:szCs w:val="28"/>
        </w:rPr>
        <w:t>Section D — Talking it through as a household</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5832"/>
        <w:gridCol w:w="3574"/>
      </w:tblGrid>
      <w:tr w:rsidR="00880EA4" w:rsidRPr="001C0A6F" w14:paraId="4A34C3EA" w14:textId="77777777" w:rsidTr="006757F3">
        <w:trPr>
          <w:tblHeader/>
        </w:trPr>
        <w:tc>
          <w:tcPr>
            <w:tcW w:w="500" w:type="dxa"/>
            <w:shd w:val="clear" w:color="auto" w:fill="F2F2F2"/>
            <w:tcMar>
              <w:top w:w="80" w:type="dxa"/>
              <w:left w:w="80" w:type="dxa"/>
              <w:bottom w:w="80" w:type="dxa"/>
              <w:right w:w="80" w:type="dxa"/>
            </w:tcMar>
          </w:tcPr>
          <w:p w14:paraId="3D781672" w14:textId="77777777" w:rsidR="00880EA4" w:rsidRPr="001C0A6F" w:rsidRDefault="00880EA4">
            <w:pPr>
              <w:rPr>
                <w:rFonts w:asciiTheme="minorHAnsi" w:hAnsiTheme="minorHAnsi" w:cstheme="minorHAnsi"/>
                <w:sz w:val="22"/>
                <w:szCs w:val="22"/>
              </w:rPr>
            </w:pPr>
          </w:p>
        </w:tc>
        <w:tc>
          <w:tcPr>
            <w:tcW w:w="5832" w:type="dxa"/>
            <w:shd w:val="clear" w:color="auto" w:fill="F2F2F2"/>
            <w:tcMar>
              <w:top w:w="80" w:type="dxa"/>
              <w:left w:w="80" w:type="dxa"/>
              <w:bottom w:w="80" w:type="dxa"/>
              <w:right w:w="80" w:type="dxa"/>
            </w:tcMar>
          </w:tcPr>
          <w:p w14:paraId="4301F6D8" w14:textId="77777777" w:rsidR="00880EA4" w:rsidRPr="001C0A6F" w:rsidRDefault="00000000">
            <w:pPr>
              <w:rPr>
                <w:rFonts w:asciiTheme="minorHAnsi" w:hAnsiTheme="minorHAnsi" w:cstheme="minorHAnsi"/>
                <w:sz w:val="22"/>
                <w:szCs w:val="22"/>
              </w:rPr>
            </w:pPr>
            <w:r w:rsidRPr="001C0A6F">
              <w:rPr>
                <w:rFonts w:asciiTheme="minorHAnsi" w:hAnsiTheme="minorHAnsi" w:cstheme="minorHAnsi"/>
                <w:b/>
                <w:bCs/>
              </w:rPr>
              <w:t>What to consider</w:t>
            </w:r>
          </w:p>
        </w:tc>
        <w:tc>
          <w:tcPr>
            <w:tcW w:w="3574" w:type="dxa"/>
            <w:shd w:val="clear" w:color="auto" w:fill="F2F2F2"/>
            <w:tcMar>
              <w:top w:w="80" w:type="dxa"/>
              <w:left w:w="80" w:type="dxa"/>
              <w:bottom w:w="80" w:type="dxa"/>
              <w:right w:w="80" w:type="dxa"/>
            </w:tcMar>
          </w:tcPr>
          <w:p w14:paraId="3D6797BB" w14:textId="77777777" w:rsidR="00880EA4" w:rsidRPr="001C0A6F" w:rsidRDefault="00000000">
            <w:pPr>
              <w:rPr>
                <w:rFonts w:asciiTheme="minorHAnsi" w:hAnsiTheme="minorHAnsi" w:cstheme="minorHAnsi"/>
                <w:sz w:val="22"/>
                <w:szCs w:val="22"/>
              </w:rPr>
            </w:pPr>
            <w:r w:rsidRPr="001C0A6F">
              <w:rPr>
                <w:rFonts w:asciiTheme="minorHAnsi" w:hAnsiTheme="minorHAnsi" w:cstheme="minorHAnsi"/>
                <w:b/>
                <w:bCs/>
              </w:rPr>
              <w:t>Notes / action</w:t>
            </w:r>
          </w:p>
        </w:tc>
      </w:tr>
      <w:tr w:rsidR="00880EA4" w:rsidRPr="001C0A6F" w14:paraId="02A628E6" w14:textId="77777777" w:rsidTr="006757F3">
        <w:tc>
          <w:tcPr>
            <w:tcW w:w="500" w:type="dxa"/>
            <w:tcMar>
              <w:top w:w="100" w:type="dxa"/>
              <w:left w:w="80" w:type="dxa"/>
              <w:bottom w:w="100" w:type="dxa"/>
              <w:right w:w="80" w:type="dxa"/>
            </w:tcMar>
          </w:tcPr>
          <w:p w14:paraId="654CBFD2" w14:textId="77777777" w:rsidR="00880EA4" w:rsidRPr="001C0A6F" w:rsidRDefault="00000000">
            <w:pPr>
              <w:rPr>
                <w:rFonts w:asciiTheme="minorHAnsi" w:hAnsiTheme="minorHAnsi" w:cstheme="minorHAnsi"/>
                <w:sz w:val="22"/>
                <w:szCs w:val="22"/>
              </w:rPr>
            </w:pPr>
            <w:r w:rsidRPr="001C0A6F">
              <w:rPr>
                <w:rFonts w:ascii="Segoe UI Symbol" w:hAnsi="Segoe UI Symbol" w:cs="Segoe UI Symbol"/>
                <w:sz w:val="22"/>
                <w:szCs w:val="22"/>
              </w:rPr>
              <w:t>☐</w:t>
            </w:r>
          </w:p>
        </w:tc>
        <w:tc>
          <w:tcPr>
            <w:tcW w:w="5832" w:type="dxa"/>
            <w:tcMar>
              <w:top w:w="100" w:type="dxa"/>
              <w:left w:w="80" w:type="dxa"/>
              <w:bottom w:w="100" w:type="dxa"/>
              <w:right w:w="80" w:type="dxa"/>
            </w:tcMar>
          </w:tcPr>
          <w:p w14:paraId="4C67D6FF" w14:textId="77777777" w:rsidR="00880EA4" w:rsidRPr="001C0A6F" w:rsidRDefault="00000000">
            <w:pPr>
              <w:spacing w:after="40"/>
              <w:rPr>
                <w:rFonts w:asciiTheme="minorHAnsi" w:hAnsiTheme="minorHAnsi" w:cstheme="minorHAnsi"/>
                <w:sz w:val="22"/>
                <w:szCs w:val="22"/>
              </w:rPr>
            </w:pPr>
            <w:r w:rsidRPr="001C0A6F">
              <w:rPr>
                <w:rFonts w:asciiTheme="minorHAnsi" w:hAnsiTheme="minorHAnsi" w:cstheme="minorHAnsi"/>
                <w:b/>
                <w:bCs/>
                <w:sz w:val="22"/>
                <w:szCs w:val="22"/>
              </w:rPr>
              <w:t>Every adult has discussed and genuinely agreed to the plan</w:t>
            </w:r>
          </w:p>
          <w:p w14:paraId="46AFCA34" w14:textId="77777777" w:rsidR="00880EA4" w:rsidRPr="001C0A6F" w:rsidRDefault="00000000">
            <w:pPr>
              <w:rPr>
                <w:rFonts w:asciiTheme="minorHAnsi" w:hAnsiTheme="minorHAnsi" w:cstheme="minorHAnsi"/>
                <w:sz w:val="22"/>
                <w:szCs w:val="22"/>
              </w:rPr>
            </w:pPr>
            <w:r w:rsidRPr="00F30E56">
              <w:rPr>
                <w:rFonts w:asciiTheme="minorHAnsi" w:hAnsiTheme="minorHAnsi" w:cstheme="minorHAnsi"/>
                <w:sz w:val="22"/>
                <w:szCs w:val="22"/>
              </w:rPr>
              <w:t>An intention (“we'll leave if it gets bad”) is not a plan. Research on Black Saturday found family disagreement is a documented cause of death — people leaving because a partner wouldn't go, or returning because they couldn't bear to leave someone behind.</w:t>
            </w:r>
          </w:p>
        </w:tc>
        <w:tc>
          <w:tcPr>
            <w:tcW w:w="3574" w:type="dxa"/>
            <w:tcMar>
              <w:top w:w="100" w:type="dxa"/>
              <w:left w:w="80" w:type="dxa"/>
              <w:bottom w:w="100" w:type="dxa"/>
              <w:right w:w="80" w:type="dxa"/>
            </w:tcMar>
          </w:tcPr>
          <w:p w14:paraId="60ED175D" w14:textId="77777777" w:rsidR="00880EA4" w:rsidRPr="001C0A6F" w:rsidRDefault="00880EA4">
            <w:pPr>
              <w:rPr>
                <w:rFonts w:asciiTheme="minorHAnsi" w:hAnsiTheme="minorHAnsi" w:cstheme="minorHAnsi"/>
                <w:sz w:val="22"/>
                <w:szCs w:val="22"/>
              </w:rPr>
            </w:pPr>
          </w:p>
        </w:tc>
      </w:tr>
      <w:tr w:rsidR="00880EA4" w:rsidRPr="001C0A6F" w14:paraId="36073F3B" w14:textId="77777777" w:rsidTr="006757F3">
        <w:tc>
          <w:tcPr>
            <w:tcW w:w="500" w:type="dxa"/>
            <w:tcMar>
              <w:top w:w="100" w:type="dxa"/>
              <w:left w:w="80" w:type="dxa"/>
              <w:bottom w:w="100" w:type="dxa"/>
              <w:right w:w="80" w:type="dxa"/>
            </w:tcMar>
          </w:tcPr>
          <w:p w14:paraId="3B7BB86D" w14:textId="77777777" w:rsidR="00880EA4" w:rsidRPr="001C0A6F" w:rsidRDefault="00000000">
            <w:pPr>
              <w:rPr>
                <w:rFonts w:asciiTheme="minorHAnsi" w:hAnsiTheme="minorHAnsi" w:cstheme="minorHAnsi"/>
                <w:sz w:val="22"/>
                <w:szCs w:val="22"/>
              </w:rPr>
            </w:pPr>
            <w:r w:rsidRPr="001C0A6F">
              <w:rPr>
                <w:rFonts w:ascii="Segoe UI Symbol" w:hAnsi="Segoe UI Symbol" w:cs="Segoe UI Symbol"/>
                <w:sz w:val="22"/>
                <w:szCs w:val="22"/>
              </w:rPr>
              <w:t>☐</w:t>
            </w:r>
          </w:p>
        </w:tc>
        <w:tc>
          <w:tcPr>
            <w:tcW w:w="5832" w:type="dxa"/>
            <w:tcMar>
              <w:top w:w="100" w:type="dxa"/>
              <w:left w:w="80" w:type="dxa"/>
              <w:bottom w:w="100" w:type="dxa"/>
              <w:right w:w="80" w:type="dxa"/>
            </w:tcMar>
          </w:tcPr>
          <w:p w14:paraId="145F0246" w14:textId="77777777" w:rsidR="00880EA4" w:rsidRPr="001C0A6F" w:rsidRDefault="00000000">
            <w:pPr>
              <w:spacing w:after="40"/>
              <w:rPr>
                <w:rFonts w:asciiTheme="minorHAnsi" w:hAnsiTheme="minorHAnsi" w:cstheme="minorHAnsi"/>
                <w:sz w:val="22"/>
                <w:szCs w:val="22"/>
              </w:rPr>
            </w:pPr>
            <w:r w:rsidRPr="001C0A6F">
              <w:rPr>
                <w:rFonts w:asciiTheme="minorHAnsi" w:hAnsiTheme="minorHAnsi" w:cstheme="minorHAnsi"/>
                <w:b/>
                <w:bCs/>
                <w:sz w:val="22"/>
                <w:szCs w:val="22"/>
              </w:rPr>
              <w:t>Children understand what's happening, in age-appropriate terms, and have a specific task</w:t>
            </w:r>
          </w:p>
          <w:p w14:paraId="1BE6E54A" w14:textId="2F60293E" w:rsidR="00880EA4" w:rsidRPr="001C0A6F" w:rsidRDefault="00000000">
            <w:pPr>
              <w:rPr>
                <w:rFonts w:asciiTheme="minorHAnsi" w:hAnsiTheme="minorHAnsi" w:cstheme="minorHAnsi"/>
                <w:sz w:val="22"/>
                <w:szCs w:val="22"/>
              </w:rPr>
            </w:pPr>
            <w:r w:rsidRPr="00F30E56">
              <w:rPr>
                <w:rFonts w:asciiTheme="minorHAnsi" w:hAnsiTheme="minorHAnsi" w:cstheme="minorHAnsi"/>
                <w:sz w:val="22"/>
                <w:szCs w:val="22"/>
              </w:rPr>
              <w:t>You don't need to share your fears with children</w:t>
            </w:r>
            <w:r w:rsidR="006026E7" w:rsidRPr="00F30E56">
              <w:rPr>
                <w:rFonts w:asciiTheme="minorHAnsi" w:hAnsiTheme="minorHAnsi" w:cstheme="minorHAnsi"/>
                <w:sz w:val="22"/>
                <w:szCs w:val="22"/>
              </w:rPr>
              <w:t>,</w:t>
            </w:r>
            <w:r w:rsidRPr="00F30E56">
              <w:rPr>
                <w:rFonts w:asciiTheme="minorHAnsi" w:hAnsiTheme="minorHAnsi" w:cstheme="minorHAnsi"/>
                <w:sz w:val="22"/>
                <w:szCs w:val="22"/>
              </w:rPr>
              <w:t xml:space="preserve"> share your determination to get through it. “Hold the cat” or “watch for this” contains their fear and reduces panic for everyone.</w:t>
            </w:r>
          </w:p>
        </w:tc>
        <w:tc>
          <w:tcPr>
            <w:tcW w:w="3574" w:type="dxa"/>
            <w:tcMar>
              <w:top w:w="100" w:type="dxa"/>
              <w:left w:w="80" w:type="dxa"/>
              <w:bottom w:w="100" w:type="dxa"/>
              <w:right w:w="80" w:type="dxa"/>
            </w:tcMar>
          </w:tcPr>
          <w:p w14:paraId="03F701A8" w14:textId="77777777" w:rsidR="00880EA4" w:rsidRPr="001C0A6F" w:rsidRDefault="00880EA4">
            <w:pPr>
              <w:rPr>
                <w:rFonts w:asciiTheme="minorHAnsi" w:hAnsiTheme="minorHAnsi" w:cstheme="minorHAnsi"/>
                <w:sz w:val="22"/>
                <w:szCs w:val="22"/>
              </w:rPr>
            </w:pPr>
          </w:p>
        </w:tc>
      </w:tr>
      <w:tr w:rsidR="00880EA4" w:rsidRPr="001C0A6F" w14:paraId="04CA4114" w14:textId="77777777" w:rsidTr="006757F3">
        <w:tc>
          <w:tcPr>
            <w:tcW w:w="500" w:type="dxa"/>
            <w:tcMar>
              <w:top w:w="100" w:type="dxa"/>
              <w:left w:w="80" w:type="dxa"/>
              <w:bottom w:w="100" w:type="dxa"/>
              <w:right w:w="80" w:type="dxa"/>
            </w:tcMar>
          </w:tcPr>
          <w:p w14:paraId="4F1192EC" w14:textId="77777777" w:rsidR="00880EA4" w:rsidRPr="001C0A6F" w:rsidRDefault="00000000">
            <w:pPr>
              <w:rPr>
                <w:rFonts w:asciiTheme="minorHAnsi" w:hAnsiTheme="minorHAnsi" w:cstheme="minorHAnsi"/>
                <w:sz w:val="22"/>
                <w:szCs w:val="22"/>
              </w:rPr>
            </w:pPr>
            <w:r w:rsidRPr="001C0A6F">
              <w:rPr>
                <w:rFonts w:ascii="Segoe UI Symbol" w:hAnsi="Segoe UI Symbol" w:cs="Segoe UI Symbol"/>
                <w:sz w:val="22"/>
                <w:szCs w:val="22"/>
              </w:rPr>
              <w:t>☐</w:t>
            </w:r>
          </w:p>
        </w:tc>
        <w:tc>
          <w:tcPr>
            <w:tcW w:w="5832" w:type="dxa"/>
            <w:tcMar>
              <w:top w:w="100" w:type="dxa"/>
              <w:left w:w="80" w:type="dxa"/>
              <w:bottom w:w="100" w:type="dxa"/>
              <w:right w:w="80" w:type="dxa"/>
            </w:tcMar>
          </w:tcPr>
          <w:p w14:paraId="703E556D" w14:textId="77777777" w:rsidR="00880EA4" w:rsidRPr="001C0A6F" w:rsidRDefault="00000000">
            <w:pPr>
              <w:spacing w:after="40"/>
              <w:rPr>
                <w:rFonts w:asciiTheme="minorHAnsi" w:hAnsiTheme="minorHAnsi" w:cstheme="minorHAnsi"/>
                <w:sz w:val="22"/>
                <w:szCs w:val="22"/>
              </w:rPr>
            </w:pPr>
            <w:r w:rsidRPr="001C0A6F">
              <w:rPr>
                <w:rFonts w:asciiTheme="minorHAnsi" w:hAnsiTheme="minorHAnsi" w:cstheme="minorHAnsi"/>
                <w:b/>
                <w:bCs/>
                <w:sz w:val="22"/>
                <w:szCs w:val="22"/>
              </w:rPr>
              <w:t>You've discussed the disagreement scenario explicitly</w:t>
            </w:r>
          </w:p>
          <w:p w14:paraId="226033CE" w14:textId="77777777" w:rsidR="00880EA4" w:rsidRPr="001C0A6F" w:rsidRDefault="00000000">
            <w:pPr>
              <w:rPr>
                <w:rFonts w:asciiTheme="minorHAnsi" w:hAnsiTheme="minorHAnsi" w:cstheme="minorHAnsi"/>
                <w:sz w:val="22"/>
                <w:szCs w:val="22"/>
              </w:rPr>
            </w:pPr>
            <w:r w:rsidRPr="00F30E56">
              <w:rPr>
                <w:rFonts w:asciiTheme="minorHAnsi" w:hAnsiTheme="minorHAnsi" w:cstheme="minorHAnsi"/>
                <w:sz w:val="22"/>
                <w:szCs w:val="22"/>
              </w:rPr>
              <w:t>What happens if one person wants to stay and another wants to go? Decide this now, not on the day.</w:t>
            </w:r>
          </w:p>
        </w:tc>
        <w:tc>
          <w:tcPr>
            <w:tcW w:w="3574" w:type="dxa"/>
            <w:tcMar>
              <w:top w:w="100" w:type="dxa"/>
              <w:left w:w="80" w:type="dxa"/>
              <w:bottom w:w="100" w:type="dxa"/>
              <w:right w:w="80" w:type="dxa"/>
            </w:tcMar>
          </w:tcPr>
          <w:p w14:paraId="5FB02D64" w14:textId="77777777" w:rsidR="00880EA4" w:rsidRPr="001C0A6F" w:rsidRDefault="00880EA4">
            <w:pPr>
              <w:rPr>
                <w:rFonts w:asciiTheme="minorHAnsi" w:hAnsiTheme="minorHAnsi" w:cstheme="minorHAnsi"/>
                <w:sz w:val="22"/>
                <w:szCs w:val="22"/>
              </w:rPr>
            </w:pPr>
          </w:p>
        </w:tc>
      </w:tr>
    </w:tbl>
    <w:p w14:paraId="5DD83CE3" w14:textId="77777777" w:rsidR="00020D3E" w:rsidRDefault="00020D3E" w:rsidP="00020D3E">
      <w:pPr>
        <w:pStyle w:val="NoSpacing"/>
      </w:pPr>
    </w:p>
    <w:p w14:paraId="5E2F5762" w14:textId="4DB96EB0" w:rsidR="00880EA4" w:rsidRPr="001C0A6F" w:rsidRDefault="00000000">
      <w:pPr>
        <w:pStyle w:val="Heading1"/>
        <w:spacing w:before="300" w:after="150"/>
        <w:rPr>
          <w:rFonts w:asciiTheme="minorHAnsi" w:hAnsiTheme="minorHAnsi" w:cstheme="minorHAnsi"/>
        </w:rPr>
      </w:pPr>
      <w:r w:rsidRPr="001C0A6F">
        <w:rPr>
          <w:rFonts w:asciiTheme="minorHAnsi" w:hAnsiTheme="minorHAnsi" w:cstheme="minorHAnsi"/>
          <w:b/>
          <w:bCs/>
          <w:color w:val="2E7D32"/>
          <w:sz w:val="28"/>
          <w:szCs w:val="28"/>
        </w:rPr>
        <w:t>Section E — Building familiarity (a partial substitute for rehearsal)</w:t>
      </w:r>
    </w:p>
    <w:p w14:paraId="59383081" w14:textId="77777777" w:rsidR="00880EA4" w:rsidRPr="00F30E56" w:rsidRDefault="00000000">
      <w:pPr>
        <w:spacing w:after="140"/>
        <w:rPr>
          <w:rFonts w:asciiTheme="minorHAnsi" w:hAnsiTheme="minorHAnsi" w:cstheme="minorHAnsi"/>
          <w:sz w:val="22"/>
          <w:szCs w:val="22"/>
        </w:rPr>
      </w:pPr>
      <w:r w:rsidRPr="00F30E56">
        <w:rPr>
          <w:rFonts w:asciiTheme="minorHAnsi" w:hAnsiTheme="minorHAnsi" w:cstheme="minorHAnsi"/>
          <w:sz w:val="22"/>
          <w:szCs w:val="22"/>
        </w:rPr>
        <w:t>Most people will face a serious bushfire threat once, perhaps twice, in a lifetime. There's no realistic way to fully rehearse it. These are not the equivalent of genuine rehearsal — but the evidence suggests they measurably improve whether a plan holds under pressure.</w:t>
      </w:r>
    </w:p>
    <w:tbl>
      <w:tblPr>
        <w:tblW w:w="9906" w:type="dxa"/>
        <w:tblBorders>
          <w:top w:val="single" w:sz="4" w:space="0" w:color="D5CEC5"/>
          <w:left w:val="single" w:sz="4" w:space="0" w:color="D5CEC5"/>
          <w:bottom w:val="single" w:sz="4" w:space="0" w:color="D5CEC5"/>
          <w:right w:val="single" w:sz="4" w:space="0" w:color="D5CEC5"/>
          <w:insideH w:val="single" w:sz="4" w:space="0" w:color="D5CEC5"/>
          <w:insideV w:val="single" w:sz="4" w:space="0" w:color="D5CEC5"/>
        </w:tblBorders>
        <w:tblCellMar>
          <w:left w:w="10" w:type="dxa"/>
          <w:right w:w="10" w:type="dxa"/>
        </w:tblCellMar>
        <w:tblLook w:val="04A0" w:firstRow="1" w:lastRow="0" w:firstColumn="1" w:lastColumn="0" w:noHBand="0" w:noVBand="1"/>
      </w:tblPr>
      <w:tblGrid>
        <w:gridCol w:w="500"/>
        <w:gridCol w:w="5832"/>
        <w:gridCol w:w="3574"/>
      </w:tblGrid>
      <w:tr w:rsidR="00880EA4" w:rsidRPr="001C0A6F" w14:paraId="179AF85D" w14:textId="77777777" w:rsidTr="006757F3">
        <w:trPr>
          <w:tblHeader/>
        </w:trPr>
        <w:tc>
          <w:tcPr>
            <w:tcW w:w="500" w:type="dxa"/>
            <w:tcBorders>
              <w:top w:val="single" w:sz="4" w:space="0" w:color="auto"/>
              <w:left w:val="single" w:sz="4" w:space="0" w:color="auto"/>
              <w:bottom w:val="single" w:sz="4" w:space="0" w:color="auto"/>
              <w:right w:val="single" w:sz="4" w:space="0" w:color="auto"/>
            </w:tcBorders>
            <w:shd w:val="clear" w:color="auto" w:fill="F2F2F2"/>
            <w:tcMar>
              <w:top w:w="80" w:type="dxa"/>
              <w:left w:w="80" w:type="dxa"/>
              <w:bottom w:w="80" w:type="dxa"/>
              <w:right w:w="80" w:type="dxa"/>
            </w:tcMar>
          </w:tcPr>
          <w:p w14:paraId="5BA99FE6" w14:textId="77777777" w:rsidR="00880EA4" w:rsidRPr="001C0A6F" w:rsidRDefault="00880EA4">
            <w:pPr>
              <w:rPr>
                <w:rFonts w:asciiTheme="minorHAnsi" w:hAnsiTheme="minorHAnsi" w:cstheme="minorHAnsi"/>
                <w:sz w:val="22"/>
                <w:szCs w:val="22"/>
              </w:rPr>
            </w:pPr>
          </w:p>
        </w:tc>
        <w:tc>
          <w:tcPr>
            <w:tcW w:w="5832" w:type="dxa"/>
            <w:tcBorders>
              <w:top w:val="single" w:sz="4" w:space="0" w:color="auto"/>
              <w:left w:val="single" w:sz="4" w:space="0" w:color="auto"/>
              <w:bottom w:val="single" w:sz="4" w:space="0" w:color="auto"/>
              <w:right w:val="single" w:sz="4" w:space="0" w:color="auto"/>
            </w:tcBorders>
            <w:shd w:val="clear" w:color="auto" w:fill="F2F2F2"/>
            <w:tcMar>
              <w:top w:w="80" w:type="dxa"/>
              <w:left w:w="80" w:type="dxa"/>
              <w:bottom w:w="80" w:type="dxa"/>
              <w:right w:w="80" w:type="dxa"/>
            </w:tcMar>
          </w:tcPr>
          <w:p w14:paraId="15682EFF" w14:textId="3DD5263A" w:rsidR="00880EA4" w:rsidRPr="001C0A6F" w:rsidRDefault="00B46A5A">
            <w:pPr>
              <w:rPr>
                <w:rFonts w:asciiTheme="minorHAnsi" w:hAnsiTheme="minorHAnsi" w:cstheme="minorHAnsi"/>
                <w:sz w:val="22"/>
                <w:szCs w:val="22"/>
              </w:rPr>
            </w:pPr>
            <w:hyperlink r:id="rId20" w:anchor="section3" w:history="1">
              <w:r w:rsidR="009353F6" w:rsidRPr="00B46A5A">
                <w:rPr>
                  <w:rStyle w:val="Hyperlink"/>
                  <w:rFonts w:asciiTheme="minorHAnsi" w:hAnsiTheme="minorHAnsi" w:cstheme="minorHAnsi"/>
                  <w:b/>
                  <w:bCs/>
                </w:rPr>
                <w:t>What to con</w:t>
              </w:r>
              <w:r w:rsidR="009353F6" w:rsidRPr="00B46A5A">
                <w:rPr>
                  <w:rStyle w:val="Hyperlink"/>
                  <w:rFonts w:asciiTheme="minorHAnsi" w:hAnsiTheme="minorHAnsi" w:cstheme="minorHAnsi"/>
                  <w:b/>
                  <w:bCs/>
                </w:rPr>
                <w:t>s</w:t>
              </w:r>
              <w:r w:rsidR="009353F6" w:rsidRPr="00B46A5A">
                <w:rPr>
                  <w:rStyle w:val="Hyperlink"/>
                  <w:rFonts w:asciiTheme="minorHAnsi" w:hAnsiTheme="minorHAnsi" w:cstheme="minorHAnsi"/>
                  <w:b/>
                  <w:bCs/>
                </w:rPr>
                <w:t>ider</w:t>
              </w:r>
            </w:hyperlink>
          </w:p>
        </w:tc>
        <w:tc>
          <w:tcPr>
            <w:tcW w:w="3574" w:type="dxa"/>
            <w:tcBorders>
              <w:top w:val="single" w:sz="4" w:space="0" w:color="auto"/>
              <w:left w:val="single" w:sz="4" w:space="0" w:color="auto"/>
              <w:bottom w:val="single" w:sz="4" w:space="0" w:color="auto"/>
              <w:right w:val="single" w:sz="4" w:space="0" w:color="auto"/>
            </w:tcBorders>
            <w:shd w:val="clear" w:color="auto" w:fill="F2F2F2"/>
            <w:tcMar>
              <w:top w:w="80" w:type="dxa"/>
              <w:left w:w="80" w:type="dxa"/>
              <w:bottom w:w="80" w:type="dxa"/>
              <w:right w:w="80" w:type="dxa"/>
            </w:tcMar>
          </w:tcPr>
          <w:p w14:paraId="58DFAA74" w14:textId="77777777" w:rsidR="00880EA4" w:rsidRPr="001C0A6F" w:rsidRDefault="00000000">
            <w:pPr>
              <w:rPr>
                <w:rFonts w:asciiTheme="minorHAnsi" w:hAnsiTheme="minorHAnsi" w:cstheme="minorHAnsi"/>
                <w:sz w:val="22"/>
                <w:szCs w:val="22"/>
              </w:rPr>
            </w:pPr>
            <w:r w:rsidRPr="001C0A6F">
              <w:rPr>
                <w:rFonts w:asciiTheme="minorHAnsi" w:hAnsiTheme="minorHAnsi" w:cstheme="minorHAnsi"/>
                <w:b/>
                <w:bCs/>
              </w:rPr>
              <w:t>Notes / action</w:t>
            </w:r>
          </w:p>
        </w:tc>
      </w:tr>
      <w:tr w:rsidR="00880EA4" w:rsidRPr="001C0A6F" w14:paraId="3001D065" w14:textId="77777777" w:rsidTr="006757F3">
        <w:tc>
          <w:tcPr>
            <w:tcW w:w="500"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2F36C18E" w14:textId="77777777" w:rsidR="00880EA4" w:rsidRPr="001C0A6F" w:rsidRDefault="00000000">
            <w:pPr>
              <w:rPr>
                <w:rFonts w:asciiTheme="minorHAnsi" w:hAnsiTheme="minorHAnsi" w:cstheme="minorHAnsi"/>
                <w:sz w:val="22"/>
                <w:szCs w:val="22"/>
              </w:rPr>
            </w:pPr>
            <w:r w:rsidRPr="001C0A6F">
              <w:rPr>
                <w:rFonts w:ascii="Segoe UI Symbol" w:hAnsi="Segoe UI Symbol" w:cs="Segoe UI Symbol"/>
                <w:sz w:val="22"/>
                <w:szCs w:val="22"/>
              </w:rPr>
              <w:t>☐</w:t>
            </w:r>
          </w:p>
        </w:tc>
        <w:tc>
          <w:tcPr>
            <w:tcW w:w="5832"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62AC4026" w14:textId="2BEA11CB" w:rsidR="00880EA4" w:rsidRPr="001C0A6F" w:rsidRDefault="00020D3E">
            <w:pPr>
              <w:spacing w:after="40"/>
              <w:rPr>
                <w:rFonts w:asciiTheme="minorHAnsi" w:hAnsiTheme="minorHAnsi" w:cstheme="minorHAnsi"/>
                <w:sz w:val="22"/>
                <w:szCs w:val="22"/>
              </w:rPr>
            </w:pPr>
            <w:r>
              <w:rPr>
                <w:rFonts w:asciiTheme="minorHAnsi" w:hAnsiTheme="minorHAnsi" w:cstheme="minorHAnsi"/>
                <w:b/>
                <w:bCs/>
                <w:sz w:val="22"/>
                <w:szCs w:val="22"/>
              </w:rPr>
              <w:t>You have s</w:t>
            </w:r>
            <w:r w:rsidRPr="009353F6">
              <w:rPr>
                <w:rFonts w:asciiTheme="minorHAnsi" w:hAnsiTheme="minorHAnsi" w:cstheme="minorHAnsi"/>
                <w:b/>
                <w:bCs/>
                <w:sz w:val="22"/>
                <w:szCs w:val="22"/>
              </w:rPr>
              <w:t>taged your gear,</w:t>
            </w:r>
            <w:r w:rsidRPr="001C0A6F">
              <w:rPr>
                <w:rFonts w:asciiTheme="minorHAnsi" w:hAnsiTheme="minorHAnsi" w:cstheme="minorHAnsi"/>
                <w:b/>
                <w:bCs/>
                <w:sz w:val="22"/>
                <w:szCs w:val="22"/>
              </w:rPr>
              <w:t xml:space="preserve"> once, deliberately — then tested it under difficult conditions</w:t>
            </w:r>
          </w:p>
          <w:p w14:paraId="0525CA4D" w14:textId="27B6F3D6" w:rsidR="003249E2" w:rsidRPr="001C0A6F" w:rsidRDefault="00000000" w:rsidP="009353F6">
            <w:pPr>
              <w:rPr>
                <w:rFonts w:asciiTheme="minorHAnsi" w:hAnsiTheme="minorHAnsi" w:cstheme="minorHAnsi"/>
                <w:sz w:val="22"/>
                <w:szCs w:val="22"/>
              </w:rPr>
            </w:pPr>
            <w:r w:rsidRPr="009049F4">
              <w:rPr>
                <w:rFonts w:asciiTheme="minorHAnsi" w:hAnsiTheme="minorHAnsi" w:cstheme="minorHAnsi"/>
                <w:sz w:val="22"/>
                <w:szCs w:val="22"/>
              </w:rPr>
              <w:t xml:space="preserve">Torch by manhole, protective clothing in one bag, buckets staged. Then try </w:t>
            </w:r>
            <w:r w:rsidR="009049F4" w:rsidRPr="009049F4">
              <w:rPr>
                <w:rFonts w:asciiTheme="minorHAnsi" w:hAnsiTheme="minorHAnsi" w:cstheme="minorHAnsi"/>
                <w:sz w:val="22"/>
                <w:szCs w:val="22"/>
              </w:rPr>
              <w:t>doing</w:t>
            </w:r>
            <w:r w:rsidRPr="009049F4">
              <w:rPr>
                <w:rFonts w:asciiTheme="minorHAnsi" w:hAnsiTheme="minorHAnsi" w:cstheme="minorHAnsi"/>
                <w:sz w:val="22"/>
                <w:szCs w:val="22"/>
              </w:rPr>
              <w:t xml:space="preserve"> it at night, lights off, imagining smoke, noise, someone calling out. The gaps that show up now won't show up on the day</w:t>
            </w:r>
            <w:r w:rsidR="00020D3E" w:rsidRPr="009049F4">
              <w:rPr>
                <w:rFonts w:asciiTheme="minorHAnsi" w:hAnsiTheme="minorHAnsi" w:cstheme="minorHAnsi"/>
                <w:sz w:val="22"/>
                <w:szCs w:val="22"/>
              </w:rPr>
              <w:t xml:space="preserve">, </w:t>
            </w:r>
            <w:r w:rsidR="009049F4">
              <w:rPr>
                <w:rFonts w:asciiTheme="minorHAnsi" w:hAnsiTheme="minorHAnsi" w:cstheme="minorHAnsi"/>
                <w:sz w:val="22"/>
                <w:szCs w:val="22"/>
              </w:rPr>
              <w:t>IF</w:t>
            </w:r>
            <w:r w:rsidR="00020D3E" w:rsidRPr="009049F4">
              <w:rPr>
                <w:rFonts w:asciiTheme="minorHAnsi" w:hAnsiTheme="minorHAnsi" w:cstheme="minorHAnsi"/>
                <w:sz w:val="22"/>
                <w:szCs w:val="22"/>
              </w:rPr>
              <w:t xml:space="preserve"> dealt with early and without the pressure.</w:t>
            </w:r>
          </w:p>
        </w:tc>
        <w:tc>
          <w:tcPr>
            <w:tcW w:w="3574"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15CE8CF2" w14:textId="77777777" w:rsidR="00880EA4" w:rsidRPr="001C0A6F" w:rsidRDefault="00880EA4">
            <w:pPr>
              <w:rPr>
                <w:rFonts w:asciiTheme="minorHAnsi" w:hAnsiTheme="minorHAnsi" w:cstheme="minorHAnsi"/>
                <w:sz w:val="22"/>
                <w:szCs w:val="22"/>
              </w:rPr>
            </w:pPr>
          </w:p>
        </w:tc>
      </w:tr>
      <w:tr w:rsidR="00880EA4" w:rsidRPr="001C0A6F" w14:paraId="6847A453" w14:textId="77777777" w:rsidTr="006757F3">
        <w:tc>
          <w:tcPr>
            <w:tcW w:w="500"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50A47A2C" w14:textId="77777777" w:rsidR="00880EA4" w:rsidRPr="001C0A6F" w:rsidRDefault="00000000">
            <w:pPr>
              <w:rPr>
                <w:rFonts w:asciiTheme="minorHAnsi" w:hAnsiTheme="minorHAnsi" w:cstheme="minorHAnsi"/>
                <w:sz w:val="22"/>
                <w:szCs w:val="22"/>
              </w:rPr>
            </w:pPr>
            <w:r w:rsidRPr="001C0A6F">
              <w:rPr>
                <w:rFonts w:ascii="Segoe UI Symbol" w:hAnsi="Segoe UI Symbol" w:cs="Segoe UI Symbol"/>
                <w:sz w:val="22"/>
                <w:szCs w:val="22"/>
              </w:rPr>
              <w:t>☐</w:t>
            </w:r>
          </w:p>
        </w:tc>
        <w:tc>
          <w:tcPr>
            <w:tcW w:w="5832"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50EFCEC3" w14:textId="77777777" w:rsidR="00880EA4" w:rsidRPr="001C0A6F" w:rsidRDefault="00000000">
            <w:pPr>
              <w:spacing w:after="40"/>
              <w:rPr>
                <w:rFonts w:asciiTheme="minorHAnsi" w:hAnsiTheme="minorHAnsi" w:cstheme="minorHAnsi"/>
                <w:sz w:val="22"/>
                <w:szCs w:val="22"/>
              </w:rPr>
            </w:pPr>
            <w:r w:rsidRPr="001C0A6F">
              <w:rPr>
                <w:rFonts w:asciiTheme="minorHAnsi" w:hAnsiTheme="minorHAnsi" w:cstheme="minorHAnsi"/>
                <w:b/>
                <w:bCs/>
                <w:sz w:val="22"/>
                <w:szCs w:val="22"/>
              </w:rPr>
              <w:t>Actively watched fire footage asking “what would I do?”</w:t>
            </w:r>
          </w:p>
          <w:p w14:paraId="1ADBF472" w14:textId="6E6F7F96" w:rsidR="00880EA4" w:rsidRPr="001C0A6F" w:rsidRDefault="00000000">
            <w:pPr>
              <w:rPr>
                <w:rFonts w:asciiTheme="minorHAnsi" w:hAnsiTheme="minorHAnsi" w:cstheme="minorHAnsi"/>
                <w:sz w:val="22"/>
                <w:szCs w:val="22"/>
              </w:rPr>
            </w:pPr>
            <w:r w:rsidRPr="00020D3E">
              <w:rPr>
                <w:rFonts w:asciiTheme="minorHAnsi" w:hAnsiTheme="minorHAnsi" w:cstheme="minorHAnsi"/>
                <w:sz w:val="22"/>
                <w:szCs w:val="22"/>
              </w:rPr>
              <w:t xml:space="preserve">The Canberra 2003 footage and the Black Summer interviews </w:t>
            </w:r>
            <w:r w:rsidRPr="00020D3E">
              <w:rPr>
                <w:rFonts w:asciiTheme="minorHAnsi" w:hAnsiTheme="minorHAnsi" w:cstheme="minorHAnsi"/>
                <w:b/>
                <w:bCs/>
                <w:sz w:val="22"/>
                <w:szCs w:val="22"/>
              </w:rPr>
              <w:t>(</w:t>
            </w:r>
            <w:r w:rsidR="00020D3E" w:rsidRPr="00020D3E">
              <w:rPr>
                <w:rFonts w:asciiTheme="minorHAnsi" w:hAnsiTheme="minorHAnsi" w:cstheme="minorHAnsi"/>
                <w:b/>
                <w:bCs/>
                <w:sz w:val="22"/>
                <w:szCs w:val="22"/>
              </w:rPr>
              <w:t xml:space="preserve">revisit </w:t>
            </w:r>
            <w:r w:rsidRPr="00020D3E">
              <w:rPr>
                <w:rFonts w:asciiTheme="minorHAnsi" w:hAnsiTheme="minorHAnsi" w:cstheme="minorHAnsi"/>
                <w:b/>
                <w:bCs/>
                <w:sz w:val="22"/>
                <w:szCs w:val="22"/>
              </w:rPr>
              <w:t>Section A)</w:t>
            </w:r>
            <w:r w:rsidRPr="00020D3E">
              <w:rPr>
                <w:rFonts w:asciiTheme="minorHAnsi" w:hAnsiTheme="minorHAnsi" w:cstheme="minorHAnsi"/>
                <w:sz w:val="22"/>
                <w:szCs w:val="22"/>
              </w:rPr>
              <w:t xml:space="preserve">  and any current bushfire event in the media is another opportunity to run the same exercise.</w:t>
            </w:r>
          </w:p>
        </w:tc>
        <w:tc>
          <w:tcPr>
            <w:tcW w:w="3574"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033D7895" w14:textId="77777777" w:rsidR="00880EA4" w:rsidRPr="001C0A6F" w:rsidRDefault="00880EA4">
            <w:pPr>
              <w:rPr>
                <w:rFonts w:asciiTheme="minorHAnsi" w:hAnsiTheme="minorHAnsi" w:cstheme="minorHAnsi"/>
                <w:sz w:val="22"/>
                <w:szCs w:val="22"/>
              </w:rPr>
            </w:pPr>
          </w:p>
        </w:tc>
      </w:tr>
      <w:tr w:rsidR="00880EA4" w:rsidRPr="001C0A6F" w14:paraId="1CE930EF" w14:textId="77777777" w:rsidTr="006757F3">
        <w:tc>
          <w:tcPr>
            <w:tcW w:w="500"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1F77E6D6" w14:textId="77777777" w:rsidR="00880EA4" w:rsidRPr="001C0A6F" w:rsidRDefault="00000000">
            <w:pPr>
              <w:rPr>
                <w:rFonts w:asciiTheme="minorHAnsi" w:hAnsiTheme="minorHAnsi" w:cstheme="minorHAnsi"/>
                <w:sz w:val="22"/>
                <w:szCs w:val="22"/>
              </w:rPr>
            </w:pPr>
            <w:r w:rsidRPr="001C0A6F">
              <w:rPr>
                <w:rFonts w:ascii="Segoe UI Symbol" w:hAnsi="Segoe UI Symbol" w:cs="Segoe UI Symbol"/>
                <w:sz w:val="22"/>
                <w:szCs w:val="22"/>
              </w:rPr>
              <w:t>☐</w:t>
            </w:r>
          </w:p>
        </w:tc>
        <w:tc>
          <w:tcPr>
            <w:tcW w:w="5832"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55DF72B0" w14:textId="77777777" w:rsidR="00880EA4" w:rsidRPr="001C0A6F" w:rsidRDefault="00000000">
            <w:pPr>
              <w:spacing w:after="40"/>
              <w:rPr>
                <w:rFonts w:asciiTheme="minorHAnsi" w:hAnsiTheme="minorHAnsi" w:cstheme="minorHAnsi"/>
                <w:sz w:val="22"/>
                <w:szCs w:val="22"/>
              </w:rPr>
            </w:pPr>
            <w:r w:rsidRPr="001C0A6F">
              <w:rPr>
                <w:rFonts w:asciiTheme="minorHAnsi" w:hAnsiTheme="minorHAnsi" w:cstheme="minorHAnsi"/>
                <w:b/>
                <w:bCs/>
                <w:sz w:val="22"/>
                <w:szCs w:val="22"/>
              </w:rPr>
              <w:t>Walked through your house mentally</w:t>
            </w:r>
          </w:p>
          <w:p w14:paraId="783FA6B2" w14:textId="77777777" w:rsidR="00880EA4" w:rsidRPr="001C0A6F" w:rsidRDefault="00000000">
            <w:pPr>
              <w:rPr>
                <w:rFonts w:asciiTheme="minorHAnsi" w:hAnsiTheme="minorHAnsi" w:cstheme="minorHAnsi"/>
                <w:sz w:val="22"/>
                <w:szCs w:val="22"/>
              </w:rPr>
            </w:pPr>
            <w:r w:rsidRPr="00020D3E">
              <w:rPr>
                <w:rFonts w:asciiTheme="minorHAnsi" w:hAnsiTheme="minorHAnsi" w:cstheme="minorHAnsi"/>
                <w:sz w:val="22"/>
                <w:szCs w:val="22"/>
              </w:rPr>
              <w:t>Where is the torch? The manhole? The buckets? The fire extinguisher? Do this without looking, from memory.</w:t>
            </w:r>
          </w:p>
        </w:tc>
        <w:tc>
          <w:tcPr>
            <w:tcW w:w="3574"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3CEAF5EC" w14:textId="77777777" w:rsidR="00880EA4" w:rsidRPr="001C0A6F" w:rsidRDefault="00880EA4">
            <w:pPr>
              <w:rPr>
                <w:rFonts w:asciiTheme="minorHAnsi" w:hAnsiTheme="minorHAnsi" w:cstheme="minorHAnsi"/>
                <w:sz w:val="22"/>
                <w:szCs w:val="22"/>
              </w:rPr>
            </w:pPr>
          </w:p>
        </w:tc>
      </w:tr>
      <w:tr w:rsidR="00880EA4" w:rsidRPr="001C0A6F" w14:paraId="54FCA0A3" w14:textId="77777777" w:rsidTr="006757F3">
        <w:tc>
          <w:tcPr>
            <w:tcW w:w="500"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3906FE44" w14:textId="77777777" w:rsidR="00880EA4" w:rsidRPr="001C0A6F" w:rsidRDefault="00000000">
            <w:pPr>
              <w:rPr>
                <w:rFonts w:asciiTheme="minorHAnsi" w:hAnsiTheme="minorHAnsi" w:cstheme="minorHAnsi"/>
                <w:sz w:val="22"/>
                <w:szCs w:val="22"/>
              </w:rPr>
            </w:pPr>
            <w:r w:rsidRPr="001C0A6F">
              <w:rPr>
                <w:rFonts w:ascii="Segoe UI Symbol" w:hAnsi="Segoe UI Symbol" w:cs="Segoe UI Symbol"/>
                <w:sz w:val="22"/>
                <w:szCs w:val="22"/>
              </w:rPr>
              <w:t>☐</w:t>
            </w:r>
          </w:p>
        </w:tc>
        <w:tc>
          <w:tcPr>
            <w:tcW w:w="5832"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5C554E71" w14:textId="77777777" w:rsidR="00880EA4" w:rsidRPr="001C0A6F" w:rsidRDefault="00000000">
            <w:pPr>
              <w:spacing w:after="40"/>
              <w:rPr>
                <w:rFonts w:asciiTheme="minorHAnsi" w:hAnsiTheme="minorHAnsi" w:cstheme="minorHAnsi"/>
                <w:sz w:val="22"/>
                <w:szCs w:val="22"/>
              </w:rPr>
            </w:pPr>
            <w:r w:rsidRPr="001C0A6F">
              <w:rPr>
                <w:rFonts w:asciiTheme="minorHAnsi" w:hAnsiTheme="minorHAnsi" w:cstheme="minorHAnsi"/>
                <w:b/>
                <w:bCs/>
                <w:sz w:val="22"/>
                <w:szCs w:val="22"/>
              </w:rPr>
              <w:t>Timed how long it actually takes to pack the car and leave</w:t>
            </w:r>
          </w:p>
          <w:p w14:paraId="4FAF39CA" w14:textId="77777777" w:rsidR="00880EA4" w:rsidRPr="001C0A6F" w:rsidRDefault="00000000">
            <w:pPr>
              <w:rPr>
                <w:rFonts w:asciiTheme="minorHAnsi" w:hAnsiTheme="minorHAnsi" w:cstheme="minorHAnsi"/>
                <w:sz w:val="22"/>
                <w:szCs w:val="22"/>
              </w:rPr>
            </w:pPr>
            <w:r w:rsidRPr="00020D3E">
              <w:rPr>
                <w:rFonts w:asciiTheme="minorHAnsi" w:hAnsiTheme="minorHAnsi" w:cstheme="minorHAnsi"/>
                <w:sz w:val="22"/>
                <w:szCs w:val="22"/>
              </w:rPr>
              <w:t>Most people overestimate how quickly they could go. Knowing the real number changes your trigger time.</w:t>
            </w:r>
          </w:p>
        </w:tc>
        <w:tc>
          <w:tcPr>
            <w:tcW w:w="3574"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1048D413" w14:textId="77777777" w:rsidR="00880EA4" w:rsidRPr="001C0A6F" w:rsidRDefault="00880EA4">
            <w:pPr>
              <w:rPr>
                <w:rFonts w:asciiTheme="minorHAnsi" w:hAnsiTheme="minorHAnsi" w:cstheme="minorHAnsi"/>
                <w:sz w:val="22"/>
                <w:szCs w:val="22"/>
              </w:rPr>
            </w:pPr>
          </w:p>
        </w:tc>
      </w:tr>
    </w:tbl>
    <w:p w14:paraId="7AAB6ED8" w14:textId="45F5C9CC" w:rsidR="00880EA4" w:rsidRPr="001C0A6F" w:rsidRDefault="00000000">
      <w:pPr>
        <w:pStyle w:val="Heading1"/>
        <w:spacing w:before="300" w:after="150"/>
        <w:rPr>
          <w:rFonts w:asciiTheme="minorHAnsi" w:hAnsiTheme="minorHAnsi" w:cstheme="minorHAnsi"/>
        </w:rPr>
      </w:pPr>
      <w:r w:rsidRPr="001C0A6F">
        <w:rPr>
          <w:rFonts w:asciiTheme="minorHAnsi" w:hAnsiTheme="minorHAnsi" w:cstheme="minorHAnsi"/>
          <w:b/>
          <w:bCs/>
          <w:color w:val="2E7D32"/>
          <w:sz w:val="28"/>
          <w:szCs w:val="28"/>
        </w:rPr>
        <w:t>Section F — On-the-day arousal management: commit to these now</w:t>
      </w:r>
    </w:p>
    <w:p w14:paraId="1DC8484F" w14:textId="285145CB" w:rsidR="00880EA4" w:rsidRPr="00020D3E" w:rsidRDefault="00000000">
      <w:pPr>
        <w:spacing w:after="140"/>
        <w:rPr>
          <w:rFonts w:asciiTheme="minorHAnsi" w:hAnsiTheme="minorHAnsi" w:cstheme="minorHAnsi"/>
          <w:sz w:val="22"/>
          <w:szCs w:val="22"/>
        </w:rPr>
      </w:pPr>
      <w:r w:rsidRPr="00020D3E">
        <w:rPr>
          <w:rFonts w:asciiTheme="minorHAnsi" w:hAnsiTheme="minorHAnsi" w:cstheme="minorHAnsi"/>
          <w:sz w:val="22"/>
          <w:szCs w:val="22"/>
        </w:rPr>
        <w:t>These aren't things that happen automatically under stress</w:t>
      </w:r>
      <w:r w:rsidR="00570109" w:rsidRPr="00020D3E">
        <w:rPr>
          <w:rFonts w:asciiTheme="minorHAnsi" w:hAnsiTheme="minorHAnsi" w:cstheme="minorHAnsi"/>
          <w:sz w:val="22"/>
          <w:szCs w:val="22"/>
        </w:rPr>
        <w:t>,</w:t>
      </w:r>
      <w:r w:rsidRPr="00020D3E">
        <w:rPr>
          <w:rFonts w:asciiTheme="minorHAnsi" w:hAnsiTheme="minorHAnsi" w:cstheme="minorHAnsi"/>
          <w:sz w:val="22"/>
          <w:szCs w:val="22"/>
        </w:rPr>
        <w:t xml:space="preserve"> they're decisions made in advance and committed </w:t>
      </w:r>
      <w:r w:rsidR="00020D3E" w:rsidRPr="00020D3E">
        <w:rPr>
          <w:rFonts w:asciiTheme="minorHAnsi" w:hAnsiTheme="minorHAnsi" w:cstheme="minorHAnsi"/>
          <w:sz w:val="22"/>
          <w:szCs w:val="22"/>
        </w:rPr>
        <w:t xml:space="preserve">to </w:t>
      </w:r>
      <w:r w:rsidRPr="00020D3E">
        <w:rPr>
          <w:rFonts w:asciiTheme="minorHAnsi" w:hAnsiTheme="minorHAnsi" w:cstheme="minorHAnsi"/>
          <w:sz w:val="22"/>
          <w:szCs w:val="22"/>
        </w:rPr>
        <w:t>now, while calm. This is Dr Gordon's core guidance</w:t>
      </w:r>
      <w:r w:rsidR="002F28C5" w:rsidRPr="00020D3E">
        <w:rPr>
          <w:rFonts w:asciiTheme="minorHAnsi" w:hAnsiTheme="minorHAnsi" w:cstheme="minorHAnsi"/>
          <w:sz w:val="22"/>
          <w:szCs w:val="22"/>
        </w:rPr>
        <w:t xml:space="preserve"> which</w:t>
      </w:r>
      <w:r w:rsidRPr="00020D3E">
        <w:rPr>
          <w:rFonts w:asciiTheme="minorHAnsi" w:hAnsiTheme="minorHAnsi" w:cstheme="minorHAnsi"/>
          <w:sz w:val="22"/>
          <w:szCs w:val="22"/>
        </w:rPr>
        <w:t xml:space="preserve"> belongs in your plan alongside your triggers.</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5832"/>
        <w:gridCol w:w="3574"/>
      </w:tblGrid>
      <w:tr w:rsidR="00880EA4" w:rsidRPr="001C0A6F" w14:paraId="576073A4" w14:textId="77777777" w:rsidTr="006757F3">
        <w:trPr>
          <w:tblHeader/>
        </w:trPr>
        <w:tc>
          <w:tcPr>
            <w:tcW w:w="500" w:type="dxa"/>
            <w:shd w:val="clear" w:color="auto" w:fill="F2F2F2"/>
            <w:tcMar>
              <w:top w:w="80" w:type="dxa"/>
              <w:left w:w="80" w:type="dxa"/>
              <w:bottom w:w="80" w:type="dxa"/>
              <w:right w:w="80" w:type="dxa"/>
            </w:tcMar>
          </w:tcPr>
          <w:p w14:paraId="278AD1A6" w14:textId="77777777" w:rsidR="00880EA4" w:rsidRPr="001C0A6F" w:rsidRDefault="00880EA4">
            <w:pPr>
              <w:rPr>
                <w:rFonts w:asciiTheme="minorHAnsi" w:hAnsiTheme="minorHAnsi" w:cstheme="minorHAnsi"/>
                <w:sz w:val="22"/>
                <w:szCs w:val="22"/>
              </w:rPr>
            </w:pPr>
          </w:p>
        </w:tc>
        <w:tc>
          <w:tcPr>
            <w:tcW w:w="5832" w:type="dxa"/>
            <w:shd w:val="clear" w:color="auto" w:fill="F2F2F2"/>
            <w:tcMar>
              <w:top w:w="80" w:type="dxa"/>
              <w:left w:w="80" w:type="dxa"/>
              <w:bottom w:w="80" w:type="dxa"/>
              <w:right w:w="80" w:type="dxa"/>
            </w:tcMar>
          </w:tcPr>
          <w:p w14:paraId="139983B5" w14:textId="03D47DAB" w:rsidR="00880EA4" w:rsidRPr="001C0A6F" w:rsidRDefault="00056848">
            <w:pPr>
              <w:rPr>
                <w:rFonts w:asciiTheme="minorHAnsi" w:hAnsiTheme="minorHAnsi" w:cstheme="minorHAnsi"/>
                <w:sz w:val="22"/>
                <w:szCs w:val="22"/>
              </w:rPr>
            </w:pPr>
            <w:hyperlink r:id="rId21" w:anchor="gordonstechniques" w:history="1">
              <w:r w:rsidRPr="00056848">
                <w:rPr>
                  <w:rStyle w:val="Hyperlink"/>
                  <w:rFonts w:asciiTheme="minorHAnsi" w:hAnsiTheme="minorHAnsi" w:cstheme="minorHAnsi"/>
                  <w:b/>
                  <w:bCs/>
                </w:rPr>
                <w:t>What to c</w:t>
              </w:r>
              <w:r w:rsidRPr="00056848">
                <w:rPr>
                  <w:rStyle w:val="Hyperlink"/>
                  <w:rFonts w:asciiTheme="minorHAnsi" w:hAnsiTheme="minorHAnsi" w:cstheme="minorHAnsi"/>
                  <w:b/>
                  <w:bCs/>
                </w:rPr>
                <w:t>o</w:t>
              </w:r>
              <w:r w:rsidRPr="00056848">
                <w:rPr>
                  <w:rStyle w:val="Hyperlink"/>
                  <w:rFonts w:asciiTheme="minorHAnsi" w:hAnsiTheme="minorHAnsi" w:cstheme="minorHAnsi"/>
                  <w:b/>
                  <w:bCs/>
                </w:rPr>
                <w:t>nsider</w:t>
              </w:r>
            </w:hyperlink>
          </w:p>
        </w:tc>
        <w:tc>
          <w:tcPr>
            <w:tcW w:w="3574" w:type="dxa"/>
            <w:shd w:val="clear" w:color="auto" w:fill="F2F2F2"/>
            <w:tcMar>
              <w:top w:w="80" w:type="dxa"/>
              <w:left w:w="80" w:type="dxa"/>
              <w:bottom w:w="80" w:type="dxa"/>
              <w:right w:w="80" w:type="dxa"/>
            </w:tcMar>
          </w:tcPr>
          <w:p w14:paraId="035E654A" w14:textId="77777777" w:rsidR="00880EA4" w:rsidRPr="001C0A6F" w:rsidRDefault="00000000">
            <w:pPr>
              <w:rPr>
                <w:rFonts w:asciiTheme="minorHAnsi" w:hAnsiTheme="minorHAnsi" w:cstheme="minorHAnsi"/>
                <w:sz w:val="22"/>
                <w:szCs w:val="22"/>
              </w:rPr>
            </w:pPr>
            <w:r w:rsidRPr="001C0A6F">
              <w:rPr>
                <w:rFonts w:asciiTheme="minorHAnsi" w:hAnsiTheme="minorHAnsi" w:cstheme="minorHAnsi"/>
                <w:b/>
                <w:bCs/>
              </w:rPr>
              <w:t>Notes / action</w:t>
            </w:r>
          </w:p>
        </w:tc>
      </w:tr>
      <w:tr w:rsidR="00880EA4" w:rsidRPr="001C0A6F" w14:paraId="2FA8CDD0" w14:textId="77777777" w:rsidTr="006757F3">
        <w:tc>
          <w:tcPr>
            <w:tcW w:w="500" w:type="dxa"/>
            <w:tcMar>
              <w:top w:w="100" w:type="dxa"/>
              <w:left w:w="80" w:type="dxa"/>
              <w:bottom w:w="100" w:type="dxa"/>
              <w:right w:w="80" w:type="dxa"/>
            </w:tcMar>
          </w:tcPr>
          <w:p w14:paraId="2A41376A" w14:textId="77777777" w:rsidR="00880EA4" w:rsidRPr="001C0A6F" w:rsidRDefault="00000000">
            <w:pPr>
              <w:rPr>
                <w:rFonts w:asciiTheme="minorHAnsi" w:hAnsiTheme="minorHAnsi" w:cstheme="minorHAnsi"/>
                <w:sz w:val="22"/>
                <w:szCs w:val="22"/>
              </w:rPr>
            </w:pPr>
            <w:r w:rsidRPr="001C0A6F">
              <w:rPr>
                <w:rFonts w:ascii="Segoe UI Symbol" w:hAnsi="Segoe UI Symbol" w:cs="Segoe UI Symbol"/>
                <w:sz w:val="22"/>
                <w:szCs w:val="22"/>
              </w:rPr>
              <w:t>☐</w:t>
            </w:r>
          </w:p>
        </w:tc>
        <w:tc>
          <w:tcPr>
            <w:tcW w:w="5832" w:type="dxa"/>
            <w:tcMar>
              <w:top w:w="100" w:type="dxa"/>
              <w:left w:w="80" w:type="dxa"/>
              <w:bottom w:w="100" w:type="dxa"/>
              <w:right w:w="80" w:type="dxa"/>
            </w:tcMar>
          </w:tcPr>
          <w:p w14:paraId="22F7B95F" w14:textId="77777777" w:rsidR="00880EA4" w:rsidRPr="001C0A6F" w:rsidRDefault="00000000">
            <w:pPr>
              <w:spacing w:after="40"/>
              <w:rPr>
                <w:rFonts w:asciiTheme="minorHAnsi" w:hAnsiTheme="minorHAnsi" w:cstheme="minorHAnsi"/>
                <w:sz w:val="22"/>
                <w:szCs w:val="22"/>
              </w:rPr>
            </w:pPr>
            <w:r w:rsidRPr="001C0A6F">
              <w:rPr>
                <w:rFonts w:asciiTheme="minorHAnsi" w:hAnsiTheme="minorHAnsi" w:cstheme="minorHAnsi"/>
                <w:b/>
                <w:bCs/>
                <w:sz w:val="22"/>
                <w:szCs w:val="22"/>
              </w:rPr>
              <w:t>Walk, don't run</w:t>
            </w:r>
          </w:p>
          <w:p w14:paraId="148F3F84" w14:textId="77777777" w:rsidR="00880EA4" w:rsidRPr="001C0A6F" w:rsidRDefault="00000000">
            <w:pPr>
              <w:rPr>
                <w:rFonts w:asciiTheme="minorHAnsi" w:hAnsiTheme="minorHAnsi" w:cstheme="minorHAnsi"/>
                <w:sz w:val="22"/>
                <w:szCs w:val="22"/>
              </w:rPr>
            </w:pPr>
            <w:r w:rsidRPr="00020D3E">
              <w:rPr>
                <w:rFonts w:asciiTheme="minorHAnsi" w:hAnsiTheme="minorHAnsi" w:cstheme="minorHAnsi"/>
                <w:sz w:val="22"/>
                <w:szCs w:val="22"/>
              </w:rPr>
              <w:t>People who function well under pressure move quickly but calmly. Running escalates everyone's arousal, including your own.</w:t>
            </w:r>
          </w:p>
        </w:tc>
        <w:tc>
          <w:tcPr>
            <w:tcW w:w="3574" w:type="dxa"/>
            <w:tcMar>
              <w:top w:w="100" w:type="dxa"/>
              <w:left w:w="80" w:type="dxa"/>
              <w:bottom w:w="100" w:type="dxa"/>
              <w:right w:w="80" w:type="dxa"/>
            </w:tcMar>
          </w:tcPr>
          <w:p w14:paraId="568461CD" w14:textId="77777777" w:rsidR="00880EA4" w:rsidRPr="001C0A6F" w:rsidRDefault="00880EA4">
            <w:pPr>
              <w:rPr>
                <w:rFonts w:asciiTheme="minorHAnsi" w:hAnsiTheme="minorHAnsi" w:cstheme="minorHAnsi"/>
                <w:sz w:val="22"/>
                <w:szCs w:val="22"/>
              </w:rPr>
            </w:pPr>
          </w:p>
        </w:tc>
      </w:tr>
      <w:tr w:rsidR="00880EA4" w:rsidRPr="001C0A6F" w14:paraId="738BDD53" w14:textId="77777777" w:rsidTr="006757F3">
        <w:tc>
          <w:tcPr>
            <w:tcW w:w="500" w:type="dxa"/>
            <w:tcMar>
              <w:top w:w="100" w:type="dxa"/>
              <w:left w:w="80" w:type="dxa"/>
              <w:bottom w:w="100" w:type="dxa"/>
              <w:right w:w="80" w:type="dxa"/>
            </w:tcMar>
          </w:tcPr>
          <w:p w14:paraId="79EC8451" w14:textId="77777777" w:rsidR="00880EA4" w:rsidRPr="001C0A6F" w:rsidRDefault="00000000">
            <w:pPr>
              <w:rPr>
                <w:rFonts w:asciiTheme="minorHAnsi" w:hAnsiTheme="minorHAnsi" w:cstheme="minorHAnsi"/>
                <w:sz w:val="22"/>
                <w:szCs w:val="22"/>
              </w:rPr>
            </w:pPr>
            <w:r w:rsidRPr="001C0A6F">
              <w:rPr>
                <w:rFonts w:ascii="Segoe UI Symbol" w:hAnsi="Segoe UI Symbol" w:cs="Segoe UI Symbol"/>
                <w:sz w:val="22"/>
                <w:szCs w:val="22"/>
              </w:rPr>
              <w:t>☐</w:t>
            </w:r>
          </w:p>
        </w:tc>
        <w:tc>
          <w:tcPr>
            <w:tcW w:w="5832" w:type="dxa"/>
            <w:tcMar>
              <w:top w:w="100" w:type="dxa"/>
              <w:left w:w="80" w:type="dxa"/>
              <w:bottom w:w="100" w:type="dxa"/>
              <w:right w:w="80" w:type="dxa"/>
            </w:tcMar>
          </w:tcPr>
          <w:p w14:paraId="019D1CE1" w14:textId="77777777" w:rsidR="00880EA4" w:rsidRPr="001C0A6F" w:rsidRDefault="00000000">
            <w:pPr>
              <w:spacing w:after="40"/>
              <w:rPr>
                <w:rFonts w:asciiTheme="minorHAnsi" w:hAnsiTheme="minorHAnsi" w:cstheme="minorHAnsi"/>
                <w:sz w:val="22"/>
                <w:szCs w:val="22"/>
              </w:rPr>
            </w:pPr>
            <w:r w:rsidRPr="001C0A6F">
              <w:rPr>
                <w:rFonts w:asciiTheme="minorHAnsi" w:hAnsiTheme="minorHAnsi" w:cstheme="minorHAnsi"/>
                <w:b/>
                <w:bCs/>
                <w:sz w:val="22"/>
                <w:szCs w:val="22"/>
              </w:rPr>
              <w:t>Complete your sentences. Don't yell.</w:t>
            </w:r>
          </w:p>
          <w:p w14:paraId="03698430" w14:textId="77777777" w:rsidR="00880EA4" w:rsidRPr="001C0A6F" w:rsidRDefault="00000000">
            <w:pPr>
              <w:rPr>
                <w:rFonts w:asciiTheme="minorHAnsi" w:hAnsiTheme="minorHAnsi" w:cstheme="minorHAnsi"/>
                <w:sz w:val="22"/>
                <w:szCs w:val="22"/>
              </w:rPr>
            </w:pPr>
            <w:r w:rsidRPr="00020D3E">
              <w:rPr>
                <w:rFonts w:asciiTheme="minorHAnsi" w:hAnsiTheme="minorHAnsi" w:cstheme="minorHAnsi"/>
                <w:sz w:val="22"/>
                <w:szCs w:val="22"/>
              </w:rPr>
              <w:t>High arousal produces fragmented communication that others can't follow — and that escalates their fear too.</w:t>
            </w:r>
          </w:p>
        </w:tc>
        <w:tc>
          <w:tcPr>
            <w:tcW w:w="3574" w:type="dxa"/>
            <w:tcMar>
              <w:top w:w="100" w:type="dxa"/>
              <w:left w:w="80" w:type="dxa"/>
              <w:bottom w:w="100" w:type="dxa"/>
              <w:right w:w="80" w:type="dxa"/>
            </w:tcMar>
          </w:tcPr>
          <w:p w14:paraId="0200CB82" w14:textId="77777777" w:rsidR="00880EA4" w:rsidRPr="001C0A6F" w:rsidRDefault="00880EA4">
            <w:pPr>
              <w:rPr>
                <w:rFonts w:asciiTheme="minorHAnsi" w:hAnsiTheme="minorHAnsi" w:cstheme="minorHAnsi"/>
                <w:sz w:val="22"/>
                <w:szCs w:val="22"/>
              </w:rPr>
            </w:pPr>
          </w:p>
        </w:tc>
      </w:tr>
      <w:tr w:rsidR="00880EA4" w:rsidRPr="001C0A6F" w14:paraId="19B9A8AC" w14:textId="77777777" w:rsidTr="006757F3">
        <w:tc>
          <w:tcPr>
            <w:tcW w:w="500" w:type="dxa"/>
            <w:tcMar>
              <w:top w:w="100" w:type="dxa"/>
              <w:left w:w="80" w:type="dxa"/>
              <w:bottom w:w="100" w:type="dxa"/>
              <w:right w:w="80" w:type="dxa"/>
            </w:tcMar>
          </w:tcPr>
          <w:p w14:paraId="57B6A254" w14:textId="77777777" w:rsidR="00880EA4" w:rsidRPr="001C0A6F" w:rsidRDefault="00000000">
            <w:pPr>
              <w:rPr>
                <w:rFonts w:asciiTheme="minorHAnsi" w:hAnsiTheme="minorHAnsi" w:cstheme="minorHAnsi"/>
                <w:sz w:val="22"/>
                <w:szCs w:val="22"/>
              </w:rPr>
            </w:pPr>
            <w:r w:rsidRPr="001C0A6F">
              <w:rPr>
                <w:rFonts w:ascii="Segoe UI Symbol" w:hAnsi="Segoe UI Symbol" w:cs="Segoe UI Symbol"/>
                <w:sz w:val="22"/>
                <w:szCs w:val="22"/>
              </w:rPr>
              <w:t>☐</w:t>
            </w:r>
          </w:p>
        </w:tc>
        <w:tc>
          <w:tcPr>
            <w:tcW w:w="5832" w:type="dxa"/>
            <w:tcMar>
              <w:top w:w="100" w:type="dxa"/>
              <w:left w:w="80" w:type="dxa"/>
              <w:bottom w:w="100" w:type="dxa"/>
              <w:right w:w="80" w:type="dxa"/>
            </w:tcMar>
          </w:tcPr>
          <w:p w14:paraId="147E627C" w14:textId="77777777" w:rsidR="00880EA4" w:rsidRPr="001C0A6F" w:rsidRDefault="00000000">
            <w:pPr>
              <w:spacing w:after="40"/>
              <w:rPr>
                <w:rFonts w:asciiTheme="minorHAnsi" w:hAnsiTheme="minorHAnsi" w:cstheme="minorHAnsi"/>
                <w:sz w:val="22"/>
                <w:szCs w:val="22"/>
              </w:rPr>
            </w:pPr>
            <w:r w:rsidRPr="001C0A6F">
              <w:rPr>
                <w:rFonts w:asciiTheme="minorHAnsi" w:hAnsiTheme="minorHAnsi" w:cstheme="minorHAnsi"/>
                <w:b/>
                <w:bCs/>
                <w:sz w:val="22"/>
                <w:szCs w:val="22"/>
              </w:rPr>
              <w:t>Keep breathing slowly and steadily</w:t>
            </w:r>
          </w:p>
          <w:p w14:paraId="4F94ED16" w14:textId="77777777" w:rsidR="00880EA4" w:rsidRPr="001C0A6F" w:rsidRDefault="00000000">
            <w:pPr>
              <w:rPr>
                <w:rFonts w:asciiTheme="minorHAnsi" w:hAnsiTheme="minorHAnsi" w:cstheme="minorHAnsi"/>
                <w:sz w:val="22"/>
                <w:szCs w:val="22"/>
              </w:rPr>
            </w:pPr>
            <w:r w:rsidRPr="00020D3E">
              <w:rPr>
                <w:rFonts w:asciiTheme="minorHAnsi" w:hAnsiTheme="minorHAnsi" w:cstheme="minorHAnsi"/>
                <w:sz w:val="22"/>
                <w:szCs w:val="22"/>
              </w:rPr>
              <w:t>This is physiological. It works directly on your arousal state, not just your mood.</w:t>
            </w:r>
          </w:p>
        </w:tc>
        <w:tc>
          <w:tcPr>
            <w:tcW w:w="3574" w:type="dxa"/>
            <w:tcMar>
              <w:top w:w="100" w:type="dxa"/>
              <w:left w:w="80" w:type="dxa"/>
              <w:bottom w:w="100" w:type="dxa"/>
              <w:right w:w="80" w:type="dxa"/>
            </w:tcMar>
          </w:tcPr>
          <w:p w14:paraId="1F584E1E" w14:textId="77777777" w:rsidR="00880EA4" w:rsidRPr="001C0A6F" w:rsidRDefault="00880EA4">
            <w:pPr>
              <w:rPr>
                <w:rFonts w:asciiTheme="minorHAnsi" w:hAnsiTheme="minorHAnsi" w:cstheme="minorHAnsi"/>
                <w:sz w:val="22"/>
                <w:szCs w:val="22"/>
              </w:rPr>
            </w:pPr>
          </w:p>
        </w:tc>
      </w:tr>
      <w:tr w:rsidR="00880EA4" w:rsidRPr="001C0A6F" w14:paraId="6722D2DA" w14:textId="77777777" w:rsidTr="006757F3">
        <w:tc>
          <w:tcPr>
            <w:tcW w:w="500" w:type="dxa"/>
            <w:tcMar>
              <w:top w:w="100" w:type="dxa"/>
              <w:left w:w="80" w:type="dxa"/>
              <w:bottom w:w="100" w:type="dxa"/>
              <w:right w:w="80" w:type="dxa"/>
            </w:tcMar>
          </w:tcPr>
          <w:p w14:paraId="028884D0" w14:textId="77777777" w:rsidR="00880EA4" w:rsidRPr="001C0A6F" w:rsidRDefault="00000000">
            <w:pPr>
              <w:rPr>
                <w:rFonts w:asciiTheme="minorHAnsi" w:hAnsiTheme="minorHAnsi" w:cstheme="minorHAnsi"/>
                <w:sz w:val="22"/>
                <w:szCs w:val="22"/>
              </w:rPr>
            </w:pPr>
            <w:r w:rsidRPr="001C0A6F">
              <w:rPr>
                <w:rFonts w:ascii="Segoe UI Symbol" w:hAnsi="Segoe UI Symbol" w:cs="Segoe UI Symbol"/>
                <w:sz w:val="22"/>
                <w:szCs w:val="22"/>
              </w:rPr>
              <w:t>☐</w:t>
            </w:r>
          </w:p>
        </w:tc>
        <w:tc>
          <w:tcPr>
            <w:tcW w:w="5832" w:type="dxa"/>
            <w:tcMar>
              <w:top w:w="100" w:type="dxa"/>
              <w:left w:w="80" w:type="dxa"/>
              <w:bottom w:w="100" w:type="dxa"/>
              <w:right w:w="80" w:type="dxa"/>
            </w:tcMar>
          </w:tcPr>
          <w:p w14:paraId="4A5BC720" w14:textId="112C65CF" w:rsidR="00880EA4" w:rsidRPr="001C0A6F" w:rsidRDefault="00C75E56">
            <w:pPr>
              <w:spacing w:after="40"/>
              <w:rPr>
                <w:rFonts w:asciiTheme="minorHAnsi" w:hAnsiTheme="minorHAnsi" w:cstheme="minorHAnsi"/>
                <w:sz w:val="22"/>
                <w:szCs w:val="22"/>
              </w:rPr>
            </w:pPr>
            <w:hyperlink r:id="rId22" w:anchor="drinkingeating" w:history="1">
              <w:r w:rsidRPr="00C75E56">
                <w:rPr>
                  <w:rStyle w:val="Hyperlink"/>
                  <w:rFonts w:asciiTheme="minorHAnsi" w:hAnsiTheme="minorHAnsi" w:cstheme="minorHAnsi"/>
                  <w:b/>
                  <w:bCs/>
                  <w:sz w:val="22"/>
                  <w:szCs w:val="22"/>
                </w:rPr>
                <w:t>Eat and drink</w:t>
              </w:r>
              <w:r w:rsidRPr="00C75E56">
                <w:rPr>
                  <w:rStyle w:val="Hyperlink"/>
                  <w:rFonts w:asciiTheme="minorHAnsi" w:hAnsiTheme="minorHAnsi" w:cstheme="minorHAnsi"/>
                  <w:b/>
                  <w:bCs/>
                  <w:sz w:val="22"/>
                  <w:szCs w:val="22"/>
                </w:rPr>
                <w:t xml:space="preserve"> </w:t>
              </w:r>
              <w:r w:rsidRPr="00C75E56">
                <w:rPr>
                  <w:rStyle w:val="Hyperlink"/>
                  <w:rFonts w:asciiTheme="minorHAnsi" w:hAnsiTheme="minorHAnsi" w:cstheme="minorHAnsi"/>
                  <w:b/>
                  <w:bCs/>
                  <w:sz w:val="22"/>
                  <w:szCs w:val="22"/>
                </w:rPr>
                <w:t>on a schedule</w:t>
              </w:r>
            </w:hyperlink>
            <w:r w:rsidRPr="001C0A6F">
              <w:rPr>
                <w:rFonts w:asciiTheme="minorHAnsi" w:hAnsiTheme="minorHAnsi" w:cstheme="minorHAnsi"/>
                <w:b/>
                <w:bCs/>
                <w:sz w:val="22"/>
                <w:szCs w:val="22"/>
              </w:rPr>
              <w:t xml:space="preserve"> — not when you feel like it</w:t>
            </w:r>
          </w:p>
          <w:p w14:paraId="3DF2ECDF" w14:textId="77777777" w:rsidR="00880EA4" w:rsidRPr="001C0A6F" w:rsidRDefault="00000000">
            <w:pPr>
              <w:rPr>
                <w:rFonts w:asciiTheme="minorHAnsi" w:hAnsiTheme="minorHAnsi" w:cstheme="minorHAnsi"/>
                <w:sz w:val="22"/>
                <w:szCs w:val="22"/>
              </w:rPr>
            </w:pPr>
            <w:r w:rsidRPr="00020D3E">
              <w:rPr>
                <w:rFonts w:asciiTheme="minorHAnsi" w:hAnsiTheme="minorHAnsi" w:cstheme="minorHAnsi"/>
                <w:sz w:val="22"/>
                <w:szCs w:val="22"/>
              </w:rPr>
              <w:t>Adrenaline shuts down your normal hunger and thirst signals. You won't feel depleted until you already are. Decide now: every 15–30 minutes, a drink, something to eat, a brief rest.</w:t>
            </w:r>
          </w:p>
        </w:tc>
        <w:tc>
          <w:tcPr>
            <w:tcW w:w="3574" w:type="dxa"/>
            <w:tcMar>
              <w:top w:w="100" w:type="dxa"/>
              <w:left w:w="80" w:type="dxa"/>
              <w:bottom w:w="100" w:type="dxa"/>
              <w:right w:w="80" w:type="dxa"/>
            </w:tcMar>
          </w:tcPr>
          <w:p w14:paraId="2B75F41D" w14:textId="77777777" w:rsidR="00880EA4" w:rsidRPr="001C0A6F" w:rsidRDefault="00880EA4">
            <w:pPr>
              <w:rPr>
                <w:rFonts w:asciiTheme="minorHAnsi" w:hAnsiTheme="minorHAnsi" w:cstheme="minorHAnsi"/>
                <w:sz w:val="22"/>
                <w:szCs w:val="22"/>
              </w:rPr>
            </w:pPr>
          </w:p>
        </w:tc>
      </w:tr>
      <w:tr w:rsidR="00880EA4" w:rsidRPr="001C0A6F" w14:paraId="3884A347" w14:textId="77777777" w:rsidTr="006757F3">
        <w:tc>
          <w:tcPr>
            <w:tcW w:w="500" w:type="dxa"/>
            <w:tcMar>
              <w:top w:w="100" w:type="dxa"/>
              <w:left w:w="80" w:type="dxa"/>
              <w:bottom w:w="100" w:type="dxa"/>
              <w:right w:w="80" w:type="dxa"/>
            </w:tcMar>
          </w:tcPr>
          <w:p w14:paraId="3DFFD8A0" w14:textId="77777777" w:rsidR="00880EA4" w:rsidRPr="001C0A6F" w:rsidRDefault="00000000">
            <w:pPr>
              <w:rPr>
                <w:rFonts w:asciiTheme="minorHAnsi" w:hAnsiTheme="minorHAnsi" w:cstheme="minorHAnsi"/>
                <w:sz w:val="22"/>
                <w:szCs w:val="22"/>
              </w:rPr>
            </w:pPr>
            <w:r w:rsidRPr="001C0A6F">
              <w:rPr>
                <w:rFonts w:ascii="Segoe UI Symbol" w:hAnsi="Segoe UI Symbol" w:cs="Segoe UI Symbol"/>
                <w:sz w:val="22"/>
                <w:szCs w:val="22"/>
              </w:rPr>
              <w:t>☐</w:t>
            </w:r>
          </w:p>
        </w:tc>
        <w:tc>
          <w:tcPr>
            <w:tcW w:w="5832" w:type="dxa"/>
            <w:tcMar>
              <w:top w:w="100" w:type="dxa"/>
              <w:left w:w="80" w:type="dxa"/>
              <w:bottom w:w="100" w:type="dxa"/>
              <w:right w:w="80" w:type="dxa"/>
            </w:tcMar>
          </w:tcPr>
          <w:p w14:paraId="1B264D64" w14:textId="3E64C0F3" w:rsidR="00880EA4" w:rsidRPr="001C0A6F" w:rsidRDefault="00000000">
            <w:pPr>
              <w:spacing w:after="40"/>
              <w:rPr>
                <w:rFonts w:asciiTheme="minorHAnsi" w:hAnsiTheme="minorHAnsi" w:cstheme="minorHAnsi"/>
                <w:sz w:val="22"/>
                <w:szCs w:val="22"/>
              </w:rPr>
            </w:pPr>
            <w:r w:rsidRPr="00C75E56">
              <w:rPr>
                <w:rFonts w:asciiTheme="minorHAnsi" w:hAnsiTheme="minorHAnsi" w:cstheme="minorHAnsi"/>
                <w:b/>
                <w:bCs/>
                <w:sz w:val="22"/>
                <w:szCs w:val="22"/>
              </w:rPr>
              <w:t>Recognise anger as a fear signal</w:t>
            </w:r>
            <w:r w:rsidRPr="001C0A6F">
              <w:rPr>
                <w:rFonts w:asciiTheme="minorHAnsi" w:hAnsiTheme="minorHAnsi" w:cstheme="minorHAnsi"/>
                <w:b/>
                <w:bCs/>
                <w:sz w:val="22"/>
                <w:szCs w:val="22"/>
              </w:rPr>
              <w:t>, not a response</w:t>
            </w:r>
          </w:p>
          <w:p w14:paraId="2773B1F2" w14:textId="6E363678" w:rsidR="00880EA4" w:rsidRPr="001C0A6F" w:rsidRDefault="00000000">
            <w:pPr>
              <w:rPr>
                <w:rFonts w:asciiTheme="minorHAnsi" w:hAnsiTheme="minorHAnsi" w:cstheme="minorHAnsi"/>
                <w:sz w:val="22"/>
                <w:szCs w:val="22"/>
              </w:rPr>
            </w:pPr>
            <w:r w:rsidRPr="00020D3E">
              <w:rPr>
                <w:rFonts w:asciiTheme="minorHAnsi" w:hAnsiTheme="minorHAnsi" w:cstheme="minorHAnsi"/>
                <w:sz w:val="22"/>
                <w:szCs w:val="22"/>
              </w:rPr>
              <w:t>If you find yourself angry because others don't instantly understand you, that's rising fear. Use it as a cue to slow down</w:t>
            </w:r>
            <w:r w:rsidR="003249E2" w:rsidRPr="00020D3E">
              <w:rPr>
                <w:rFonts w:asciiTheme="minorHAnsi" w:hAnsiTheme="minorHAnsi" w:cstheme="minorHAnsi"/>
                <w:sz w:val="22"/>
                <w:szCs w:val="22"/>
              </w:rPr>
              <w:t>,</w:t>
            </w:r>
            <w:r w:rsidRPr="00020D3E">
              <w:rPr>
                <w:rFonts w:asciiTheme="minorHAnsi" w:hAnsiTheme="minorHAnsi" w:cstheme="minorHAnsi"/>
                <w:sz w:val="22"/>
                <w:szCs w:val="22"/>
              </w:rPr>
              <w:t xml:space="preserve"> not to escalate</w:t>
            </w:r>
            <w:r w:rsidR="00020D3E" w:rsidRPr="00020D3E">
              <w:rPr>
                <w:rFonts w:asciiTheme="minorHAnsi" w:hAnsiTheme="minorHAnsi" w:cstheme="minorHAnsi"/>
                <w:sz w:val="22"/>
                <w:szCs w:val="22"/>
              </w:rPr>
              <w:t xml:space="preserve"> it</w:t>
            </w:r>
            <w:r w:rsidRPr="00020D3E">
              <w:rPr>
                <w:rFonts w:asciiTheme="minorHAnsi" w:hAnsiTheme="minorHAnsi" w:cstheme="minorHAnsi"/>
                <w:sz w:val="22"/>
                <w:szCs w:val="22"/>
              </w:rPr>
              <w:t>.</w:t>
            </w:r>
          </w:p>
        </w:tc>
        <w:tc>
          <w:tcPr>
            <w:tcW w:w="3574" w:type="dxa"/>
            <w:tcMar>
              <w:top w:w="100" w:type="dxa"/>
              <w:left w:w="80" w:type="dxa"/>
              <w:bottom w:w="100" w:type="dxa"/>
              <w:right w:w="80" w:type="dxa"/>
            </w:tcMar>
          </w:tcPr>
          <w:p w14:paraId="1C7E68BC" w14:textId="77777777" w:rsidR="00880EA4" w:rsidRPr="001C0A6F" w:rsidRDefault="00880EA4">
            <w:pPr>
              <w:rPr>
                <w:rFonts w:asciiTheme="minorHAnsi" w:hAnsiTheme="minorHAnsi" w:cstheme="minorHAnsi"/>
                <w:sz w:val="22"/>
                <w:szCs w:val="22"/>
              </w:rPr>
            </w:pPr>
          </w:p>
        </w:tc>
      </w:tr>
      <w:tr w:rsidR="00880EA4" w:rsidRPr="001C0A6F" w14:paraId="71FD00EC" w14:textId="77777777" w:rsidTr="006757F3">
        <w:tc>
          <w:tcPr>
            <w:tcW w:w="500" w:type="dxa"/>
            <w:tcMar>
              <w:top w:w="100" w:type="dxa"/>
              <w:left w:w="80" w:type="dxa"/>
              <w:bottom w:w="100" w:type="dxa"/>
              <w:right w:w="80" w:type="dxa"/>
            </w:tcMar>
          </w:tcPr>
          <w:p w14:paraId="5378B05C" w14:textId="77777777" w:rsidR="00880EA4" w:rsidRPr="001C0A6F" w:rsidRDefault="00000000">
            <w:pPr>
              <w:rPr>
                <w:rFonts w:asciiTheme="minorHAnsi" w:hAnsiTheme="minorHAnsi" w:cstheme="minorHAnsi"/>
                <w:sz w:val="22"/>
                <w:szCs w:val="22"/>
              </w:rPr>
            </w:pPr>
            <w:r w:rsidRPr="001C0A6F">
              <w:rPr>
                <w:rFonts w:ascii="Segoe UI Symbol" w:hAnsi="Segoe UI Symbol" w:cs="Segoe UI Symbol"/>
                <w:sz w:val="22"/>
                <w:szCs w:val="22"/>
              </w:rPr>
              <w:t>☐</w:t>
            </w:r>
          </w:p>
        </w:tc>
        <w:tc>
          <w:tcPr>
            <w:tcW w:w="5832" w:type="dxa"/>
            <w:tcMar>
              <w:top w:w="100" w:type="dxa"/>
              <w:left w:w="80" w:type="dxa"/>
              <w:bottom w:w="100" w:type="dxa"/>
              <w:right w:w="80" w:type="dxa"/>
            </w:tcMar>
          </w:tcPr>
          <w:p w14:paraId="5812A3E5" w14:textId="77777777" w:rsidR="00880EA4" w:rsidRPr="001C0A6F" w:rsidRDefault="00000000">
            <w:pPr>
              <w:spacing w:after="40"/>
              <w:rPr>
                <w:rFonts w:asciiTheme="minorHAnsi" w:hAnsiTheme="minorHAnsi" w:cstheme="minorHAnsi"/>
                <w:sz w:val="22"/>
                <w:szCs w:val="22"/>
              </w:rPr>
            </w:pPr>
            <w:r w:rsidRPr="001C0A6F">
              <w:rPr>
                <w:rFonts w:asciiTheme="minorHAnsi" w:hAnsiTheme="minorHAnsi" w:cstheme="minorHAnsi"/>
                <w:b/>
                <w:bCs/>
                <w:sz w:val="22"/>
                <w:szCs w:val="22"/>
              </w:rPr>
              <w:t>If panic rises: breathe, ground yourself, find a task</w:t>
            </w:r>
          </w:p>
          <w:p w14:paraId="5E26664D" w14:textId="77777777" w:rsidR="00880EA4" w:rsidRPr="001C0A6F" w:rsidRDefault="00000000">
            <w:pPr>
              <w:rPr>
                <w:rFonts w:asciiTheme="minorHAnsi" w:hAnsiTheme="minorHAnsi" w:cstheme="minorHAnsi"/>
                <w:sz w:val="22"/>
                <w:szCs w:val="22"/>
              </w:rPr>
            </w:pPr>
            <w:r w:rsidRPr="00020D3E">
              <w:rPr>
                <w:rFonts w:asciiTheme="minorHAnsi" w:hAnsiTheme="minorHAnsi" w:cstheme="minorHAnsi"/>
                <w:sz w:val="22"/>
                <w:szCs w:val="22"/>
              </w:rPr>
              <w:t>Look around you. Focus on the physical situation right in front of you. If you have nothing to do, find something to do.</w:t>
            </w:r>
          </w:p>
        </w:tc>
        <w:tc>
          <w:tcPr>
            <w:tcW w:w="3574" w:type="dxa"/>
            <w:tcMar>
              <w:top w:w="100" w:type="dxa"/>
              <w:left w:w="80" w:type="dxa"/>
              <w:bottom w:w="100" w:type="dxa"/>
              <w:right w:w="80" w:type="dxa"/>
            </w:tcMar>
          </w:tcPr>
          <w:p w14:paraId="022F7736" w14:textId="77777777" w:rsidR="00880EA4" w:rsidRPr="001C0A6F" w:rsidRDefault="00880EA4">
            <w:pPr>
              <w:rPr>
                <w:rFonts w:asciiTheme="minorHAnsi" w:hAnsiTheme="minorHAnsi" w:cstheme="minorHAnsi"/>
                <w:sz w:val="22"/>
                <w:szCs w:val="22"/>
              </w:rPr>
            </w:pPr>
          </w:p>
        </w:tc>
      </w:tr>
      <w:tr w:rsidR="00880EA4" w:rsidRPr="001C0A6F" w14:paraId="625E1EAC" w14:textId="77777777" w:rsidTr="006757F3">
        <w:tc>
          <w:tcPr>
            <w:tcW w:w="500" w:type="dxa"/>
            <w:tcMar>
              <w:top w:w="100" w:type="dxa"/>
              <w:left w:w="80" w:type="dxa"/>
              <w:bottom w:w="100" w:type="dxa"/>
              <w:right w:w="80" w:type="dxa"/>
            </w:tcMar>
          </w:tcPr>
          <w:p w14:paraId="12194152" w14:textId="77777777" w:rsidR="00880EA4" w:rsidRPr="001C0A6F" w:rsidRDefault="00000000">
            <w:pPr>
              <w:rPr>
                <w:rFonts w:asciiTheme="minorHAnsi" w:hAnsiTheme="minorHAnsi" w:cstheme="minorHAnsi"/>
                <w:sz w:val="22"/>
                <w:szCs w:val="22"/>
              </w:rPr>
            </w:pPr>
            <w:r w:rsidRPr="001C0A6F">
              <w:rPr>
                <w:rFonts w:ascii="Segoe UI Symbol" w:hAnsi="Segoe UI Symbol" w:cs="Segoe UI Symbol"/>
                <w:sz w:val="22"/>
                <w:szCs w:val="22"/>
              </w:rPr>
              <w:t>☐</w:t>
            </w:r>
          </w:p>
        </w:tc>
        <w:tc>
          <w:tcPr>
            <w:tcW w:w="5832" w:type="dxa"/>
            <w:tcMar>
              <w:top w:w="100" w:type="dxa"/>
              <w:left w:w="80" w:type="dxa"/>
              <w:bottom w:w="100" w:type="dxa"/>
              <w:right w:w="80" w:type="dxa"/>
            </w:tcMar>
          </w:tcPr>
          <w:p w14:paraId="0289F461" w14:textId="712723F5" w:rsidR="00020D3E" w:rsidRPr="001C0A6F" w:rsidRDefault="00000000" w:rsidP="00020D3E">
            <w:pPr>
              <w:spacing w:after="40"/>
              <w:rPr>
                <w:rFonts w:asciiTheme="minorHAnsi" w:hAnsiTheme="minorHAnsi" w:cstheme="minorHAnsi"/>
                <w:sz w:val="22"/>
                <w:szCs w:val="22"/>
              </w:rPr>
            </w:pPr>
            <w:r w:rsidRPr="001C0A6F">
              <w:rPr>
                <w:rFonts w:asciiTheme="minorHAnsi" w:hAnsiTheme="minorHAnsi" w:cstheme="minorHAnsi"/>
                <w:b/>
                <w:bCs/>
                <w:sz w:val="22"/>
                <w:szCs w:val="22"/>
              </w:rPr>
              <w:t>Give everyone — including children — something specific to do</w:t>
            </w:r>
            <w:r w:rsidR="00C75E56">
              <w:rPr>
                <w:rFonts w:asciiTheme="minorHAnsi" w:hAnsiTheme="minorHAnsi" w:cstheme="minorHAnsi"/>
                <w:b/>
                <w:bCs/>
                <w:sz w:val="22"/>
                <w:szCs w:val="22"/>
              </w:rPr>
              <w:t xml:space="preserve"> </w:t>
            </w:r>
            <w:r w:rsidRPr="00020D3E">
              <w:rPr>
                <w:rFonts w:asciiTheme="minorHAnsi" w:hAnsiTheme="minorHAnsi" w:cstheme="minorHAnsi"/>
                <w:sz w:val="22"/>
                <w:szCs w:val="22"/>
              </w:rPr>
              <w:t>Purposeful action contains fear. Waiting amplifies it.</w:t>
            </w:r>
          </w:p>
        </w:tc>
        <w:tc>
          <w:tcPr>
            <w:tcW w:w="3574" w:type="dxa"/>
            <w:tcMar>
              <w:top w:w="100" w:type="dxa"/>
              <w:left w:w="80" w:type="dxa"/>
              <w:bottom w:w="100" w:type="dxa"/>
              <w:right w:w="80" w:type="dxa"/>
            </w:tcMar>
          </w:tcPr>
          <w:p w14:paraId="0170E06B" w14:textId="77777777" w:rsidR="00880EA4" w:rsidRPr="001C0A6F" w:rsidRDefault="00880EA4">
            <w:pPr>
              <w:rPr>
                <w:rFonts w:asciiTheme="minorHAnsi" w:hAnsiTheme="minorHAnsi" w:cstheme="minorHAnsi"/>
                <w:sz w:val="22"/>
                <w:szCs w:val="22"/>
              </w:rPr>
            </w:pPr>
          </w:p>
        </w:tc>
      </w:tr>
    </w:tbl>
    <w:p w14:paraId="4E069531" w14:textId="4ABDEB11" w:rsidR="00880EA4" w:rsidRPr="009049F4" w:rsidRDefault="00000000" w:rsidP="00056848">
      <w:pPr>
        <w:spacing w:before="160" w:after="40"/>
        <w:ind w:left="300"/>
        <w:rPr>
          <w:rFonts w:asciiTheme="minorHAnsi" w:hAnsiTheme="minorHAnsi" w:cstheme="minorHAnsi"/>
          <w:sz w:val="22"/>
          <w:szCs w:val="22"/>
        </w:rPr>
      </w:pPr>
      <w:r w:rsidRPr="009049F4">
        <w:rPr>
          <w:rFonts w:asciiTheme="minorHAnsi" w:hAnsiTheme="minorHAnsi" w:cstheme="minorHAnsi"/>
          <w:i/>
          <w:iCs/>
          <w:sz w:val="22"/>
          <w:szCs w:val="22"/>
        </w:rPr>
        <w:t>“The mind is your most precious resource. Everything else depends on it. Protecting your mental state is not a soft consideration — it is the foundation of everything you do.”</w:t>
      </w:r>
      <w:r w:rsidR="00056848" w:rsidRPr="009049F4">
        <w:rPr>
          <w:rFonts w:asciiTheme="minorHAnsi" w:hAnsiTheme="minorHAnsi" w:cstheme="minorHAnsi"/>
          <w:i/>
          <w:iCs/>
          <w:sz w:val="22"/>
          <w:szCs w:val="22"/>
        </w:rPr>
        <w:t xml:space="preserve"> </w:t>
      </w:r>
      <w:r w:rsidRPr="009049F4">
        <w:rPr>
          <w:rFonts w:asciiTheme="minorHAnsi" w:hAnsiTheme="minorHAnsi" w:cstheme="minorHAnsi"/>
          <w:i/>
          <w:iCs/>
        </w:rPr>
        <w:t>— Dr Rob Gordon OAM</w:t>
      </w:r>
    </w:p>
    <w:p w14:paraId="6D964740" w14:textId="77777777" w:rsidR="00880EA4" w:rsidRPr="001C0A6F" w:rsidRDefault="00000000">
      <w:pPr>
        <w:pStyle w:val="Heading1"/>
        <w:spacing w:before="300" w:after="150"/>
        <w:rPr>
          <w:rFonts w:asciiTheme="minorHAnsi" w:hAnsiTheme="minorHAnsi" w:cstheme="minorHAnsi"/>
        </w:rPr>
      </w:pPr>
      <w:r w:rsidRPr="001C0A6F">
        <w:rPr>
          <w:rFonts w:asciiTheme="minorHAnsi" w:hAnsiTheme="minorHAnsi" w:cstheme="minorHAnsi"/>
          <w:b/>
          <w:bCs/>
          <w:color w:val="2E7D32"/>
          <w:sz w:val="28"/>
          <w:szCs w:val="28"/>
        </w:rPr>
        <w:t>Section G — Your fridge card: the minimum sequence</w:t>
      </w:r>
    </w:p>
    <w:p w14:paraId="393842E9" w14:textId="77777777" w:rsidR="00880EA4" w:rsidRDefault="00000000">
      <w:pPr>
        <w:spacing w:after="140"/>
        <w:rPr>
          <w:rFonts w:asciiTheme="minorHAnsi" w:hAnsiTheme="minorHAnsi" w:cstheme="minorHAnsi"/>
          <w:sz w:val="22"/>
          <w:szCs w:val="22"/>
        </w:rPr>
      </w:pPr>
      <w:r w:rsidRPr="00020D3E">
        <w:rPr>
          <w:rFonts w:asciiTheme="minorHAnsi" w:hAnsiTheme="minorHAnsi" w:cstheme="minorHAnsi"/>
          <w:sz w:val="22"/>
          <w:szCs w:val="22"/>
        </w:rPr>
        <w:t>This is arguably the most important single output of this whole checklist. When thinking has largely failed — and under genuine fire stress it will — you need a sequence that requires no decision-making at all.</w:t>
      </w:r>
    </w:p>
    <w:p w14:paraId="2DDEC3CB" w14:textId="77777777" w:rsidR="009049F4" w:rsidRPr="00020D3E" w:rsidRDefault="009049F4" w:rsidP="009049F4">
      <w:pPr>
        <w:pStyle w:val="NoSpacing"/>
      </w:pPr>
    </w:p>
    <w:tbl>
      <w:tblPr>
        <w:tblW w:w="9906" w:type="dxa"/>
        <w:tblBorders>
          <w:top w:val="single" w:sz="4" w:space="0" w:color="D5CEC5"/>
          <w:left w:val="single" w:sz="4" w:space="0" w:color="D5CEC5"/>
          <w:bottom w:val="single" w:sz="4" w:space="0" w:color="D5CEC5"/>
          <w:right w:val="single" w:sz="4" w:space="0" w:color="D5CEC5"/>
          <w:insideH w:val="single" w:sz="4" w:space="0" w:color="D5CEC5"/>
          <w:insideV w:val="single" w:sz="4" w:space="0" w:color="D5CEC5"/>
        </w:tblBorders>
        <w:tblCellMar>
          <w:left w:w="10" w:type="dxa"/>
          <w:right w:w="10" w:type="dxa"/>
        </w:tblCellMar>
        <w:tblLook w:val="04A0" w:firstRow="1" w:lastRow="0" w:firstColumn="1" w:lastColumn="0" w:noHBand="0" w:noVBand="1"/>
      </w:tblPr>
      <w:tblGrid>
        <w:gridCol w:w="500"/>
        <w:gridCol w:w="5832"/>
        <w:gridCol w:w="3574"/>
      </w:tblGrid>
      <w:tr w:rsidR="00880EA4" w:rsidRPr="001C0A6F" w14:paraId="0F8FCD76" w14:textId="77777777" w:rsidTr="006757F3">
        <w:trPr>
          <w:tblHeader/>
        </w:trPr>
        <w:tc>
          <w:tcPr>
            <w:tcW w:w="500" w:type="dxa"/>
            <w:tcBorders>
              <w:bottom w:val="single" w:sz="4" w:space="0" w:color="auto"/>
            </w:tcBorders>
            <w:shd w:val="clear" w:color="auto" w:fill="F2F2F2"/>
            <w:tcMar>
              <w:top w:w="80" w:type="dxa"/>
              <w:left w:w="80" w:type="dxa"/>
              <w:bottom w:w="80" w:type="dxa"/>
              <w:right w:w="80" w:type="dxa"/>
            </w:tcMar>
          </w:tcPr>
          <w:p w14:paraId="3E6BA469" w14:textId="77777777" w:rsidR="00880EA4" w:rsidRPr="001C0A6F" w:rsidRDefault="00880EA4">
            <w:pPr>
              <w:rPr>
                <w:rFonts w:asciiTheme="minorHAnsi" w:hAnsiTheme="minorHAnsi" w:cstheme="minorHAnsi"/>
                <w:sz w:val="22"/>
                <w:szCs w:val="22"/>
              </w:rPr>
            </w:pPr>
          </w:p>
        </w:tc>
        <w:tc>
          <w:tcPr>
            <w:tcW w:w="5832" w:type="dxa"/>
            <w:tcBorders>
              <w:bottom w:val="single" w:sz="4" w:space="0" w:color="auto"/>
            </w:tcBorders>
            <w:shd w:val="clear" w:color="auto" w:fill="F2F2F2"/>
            <w:tcMar>
              <w:top w:w="80" w:type="dxa"/>
              <w:left w:w="80" w:type="dxa"/>
              <w:bottom w:w="80" w:type="dxa"/>
              <w:right w:w="80" w:type="dxa"/>
            </w:tcMar>
          </w:tcPr>
          <w:p w14:paraId="428F19B9" w14:textId="77777777" w:rsidR="00880EA4" w:rsidRPr="001C0A6F" w:rsidRDefault="00000000">
            <w:pPr>
              <w:rPr>
                <w:rFonts w:asciiTheme="minorHAnsi" w:hAnsiTheme="minorHAnsi" w:cstheme="minorHAnsi"/>
                <w:sz w:val="22"/>
                <w:szCs w:val="22"/>
              </w:rPr>
            </w:pPr>
            <w:r w:rsidRPr="001C0A6F">
              <w:rPr>
                <w:rFonts w:asciiTheme="minorHAnsi" w:hAnsiTheme="minorHAnsi" w:cstheme="minorHAnsi"/>
                <w:b/>
                <w:bCs/>
              </w:rPr>
              <w:t>What to consider</w:t>
            </w:r>
          </w:p>
        </w:tc>
        <w:tc>
          <w:tcPr>
            <w:tcW w:w="3574" w:type="dxa"/>
            <w:tcBorders>
              <w:bottom w:val="single" w:sz="4" w:space="0" w:color="auto"/>
            </w:tcBorders>
            <w:shd w:val="clear" w:color="auto" w:fill="F2F2F2"/>
            <w:tcMar>
              <w:top w:w="80" w:type="dxa"/>
              <w:left w:w="80" w:type="dxa"/>
              <w:bottom w:w="80" w:type="dxa"/>
              <w:right w:w="80" w:type="dxa"/>
            </w:tcMar>
          </w:tcPr>
          <w:p w14:paraId="06DAB649" w14:textId="77777777" w:rsidR="00880EA4" w:rsidRPr="001C0A6F" w:rsidRDefault="00000000">
            <w:pPr>
              <w:rPr>
                <w:rFonts w:asciiTheme="minorHAnsi" w:hAnsiTheme="minorHAnsi" w:cstheme="minorHAnsi"/>
                <w:sz w:val="22"/>
                <w:szCs w:val="22"/>
              </w:rPr>
            </w:pPr>
            <w:r w:rsidRPr="001C0A6F">
              <w:rPr>
                <w:rFonts w:asciiTheme="minorHAnsi" w:hAnsiTheme="minorHAnsi" w:cstheme="minorHAnsi"/>
                <w:b/>
                <w:bCs/>
              </w:rPr>
              <w:t>Notes / action</w:t>
            </w:r>
          </w:p>
        </w:tc>
      </w:tr>
      <w:tr w:rsidR="00880EA4" w:rsidRPr="001C0A6F" w14:paraId="3759CEC4" w14:textId="77777777" w:rsidTr="006757F3">
        <w:tc>
          <w:tcPr>
            <w:tcW w:w="500"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1AC9F186" w14:textId="77777777" w:rsidR="00880EA4" w:rsidRPr="001C0A6F" w:rsidRDefault="00000000">
            <w:pPr>
              <w:rPr>
                <w:rFonts w:asciiTheme="minorHAnsi" w:hAnsiTheme="minorHAnsi" w:cstheme="minorHAnsi"/>
                <w:sz w:val="22"/>
                <w:szCs w:val="22"/>
              </w:rPr>
            </w:pPr>
            <w:r w:rsidRPr="001C0A6F">
              <w:rPr>
                <w:rFonts w:ascii="Segoe UI Symbol" w:hAnsi="Segoe UI Symbol" w:cs="Segoe UI Symbol"/>
                <w:sz w:val="22"/>
                <w:szCs w:val="22"/>
              </w:rPr>
              <w:t>☐</w:t>
            </w:r>
          </w:p>
        </w:tc>
        <w:tc>
          <w:tcPr>
            <w:tcW w:w="5832"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50436A5C" w14:textId="1753E045" w:rsidR="00880EA4" w:rsidRPr="001C0A6F" w:rsidRDefault="00056848">
            <w:pPr>
              <w:spacing w:after="40"/>
              <w:rPr>
                <w:rFonts w:asciiTheme="minorHAnsi" w:hAnsiTheme="minorHAnsi" w:cstheme="minorHAnsi"/>
                <w:sz w:val="22"/>
                <w:szCs w:val="22"/>
              </w:rPr>
            </w:pPr>
            <w:r w:rsidRPr="003458B8">
              <w:rPr>
                <w:rFonts w:asciiTheme="minorHAnsi" w:hAnsiTheme="minorHAnsi" w:cstheme="minorHAnsi"/>
                <w:b/>
                <w:bCs/>
                <w:sz w:val="22"/>
                <w:szCs w:val="22"/>
              </w:rPr>
              <w:t xml:space="preserve">Your </w:t>
            </w:r>
            <w:hyperlink r:id="rId23" w:anchor="writetriggers" w:history="1">
              <w:r w:rsidRPr="003458B8">
                <w:rPr>
                  <w:rStyle w:val="Hyperlink"/>
                  <w:rFonts w:asciiTheme="minorHAnsi" w:hAnsiTheme="minorHAnsi" w:cstheme="minorHAnsi"/>
                  <w:b/>
                  <w:bCs/>
                  <w:sz w:val="22"/>
                  <w:szCs w:val="22"/>
                </w:rPr>
                <w:t>triggers ar</w:t>
              </w:r>
              <w:r w:rsidRPr="003458B8">
                <w:rPr>
                  <w:rStyle w:val="Hyperlink"/>
                  <w:rFonts w:asciiTheme="minorHAnsi" w:hAnsiTheme="minorHAnsi" w:cstheme="minorHAnsi"/>
                  <w:b/>
                  <w:bCs/>
                  <w:sz w:val="22"/>
                  <w:szCs w:val="22"/>
                </w:rPr>
                <w:t>e</w:t>
              </w:r>
              <w:r w:rsidRPr="003458B8">
                <w:rPr>
                  <w:rStyle w:val="Hyperlink"/>
                  <w:rFonts w:asciiTheme="minorHAnsi" w:hAnsiTheme="minorHAnsi" w:cstheme="minorHAnsi"/>
                  <w:b/>
                  <w:bCs/>
                  <w:sz w:val="22"/>
                  <w:szCs w:val="22"/>
                </w:rPr>
                <w:t xml:space="preserve"> written on a card,</w:t>
              </w:r>
            </w:hyperlink>
            <w:r w:rsidRPr="001C0A6F">
              <w:rPr>
                <w:rFonts w:asciiTheme="minorHAnsi" w:hAnsiTheme="minorHAnsi" w:cstheme="minorHAnsi"/>
                <w:b/>
                <w:bCs/>
                <w:sz w:val="22"/>
                <w:szCs w:val="22"/>
              </w:rPr>
              <w:t xml:space="preserve"> in plain language</w:t>
            </w:r>
          </w:p>
          <w:p w14:paraId="45542C9B" w14:textId="453C0969" w:rsidR="00880EA4" w:rsidRPr="001C0A6F" w:rsidRDefault="00020D3E">
            <w:pPr>
              <w:rPr>
                <w:rFonts w:asciiTheme="minorHAnsi" w:hAnsiTheme="minorHAnsi" w:cstheme="minorHAnsi"/>
                <w:sz w:val="22"/>
                <w:szCs w:val="22"/>
              </w:rPr>
            </w:pPr>
            <w:r w:rsidRPr="00020D3E">
              <w:rPr>
                <w:rFonts w:asciiTheme="minorHAnsi" w:hAnsiTheme="minorHAnsi" w:cstheme="minorHAnsi"/>
                <w:sz w:val="22"/>
                <w:szCs w:val="22"/>
              </w:rPr>
              <w:t xml:space="preserve">e.g: “When I smell smoke or see embers falling, I do X. When heat is painful on my skin, I go inside immediately. When a neighbouring house is burning, </w:t>
            </w:r>
            <w:r>
              <w:rPr>
                <w:rFonts w:asciiTheme="minorHAnsi" w:hAnsiTheme="minorHAnsi" w:cstheme="minorHAnsi"/>
                <w:sz w:val="22"/>
                <w:szCs w:val="22"/>
              </w:rPr>
              <w:t xml:space="preserve">and/or </w:t>
            </w:r>
            <w:r w:rsidRPr="00020D3E">
              <w:rPr>
                <w:rFonts w:asciiTheme="minorHAnsi" w:hAnsiTheme="minorHAnsi" w:cstheme="minorHAnsi"/>
                <w:sz w:val="22"/>
                <w:szCs w:val="22"/>
              </w:rPr>
              <w:t xml:space="preserve">my house becomes untenable, I move to </w:t>
            </w:r>
            <w:r w:rsidR="00A806DE">
              <w:rPr>
                <w:rFonts w:asciiTheme="minorHAnsi" w:hAnsiTheme="minorHAnsi" w:cstheme="minorHAnsi"/>
                <w:sz w:val="22"/>
                <w:szCs w:val="22"/>
              </w:rPr>
              <w:t>…</w:t>
            </w:r>
            <w:r w:rsidRPr="00020D3E">
              <w:rPr>
                <w:rFonts w:asciiTheme="minorHAnsi" w:hAnsiTheme="minorHAnsi" w:cstheme="minorHAnsi"/>
                <w:sz w:val="22"/>
                <w:szCs w:val="22"/>
              </w:rPr>
              <w:t>”</w:t>
            </w:r>
          </w:p>
        </w:tc>
        <w:tc>
          <w:tcPr>
            <w:tcW w:w="3574"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49400056" w14:textId="77777777" w:rsidR="00880EA4" w:rsidRPr="001C0A6F" w:rsidRDefault="00880EA4">
            <w:pPr>
              <w:rPr>
                <w:rFonts w:asciiTheme="minorHAnsi" w:hAnsiTheme="minorHAnsi" w:cstheme="minorHAnsi"/>
                <w:sz w:val="22"/>
                <w:szCs w:val="22"/>
              </w:rPr>
            </w:pPr>
          </w:p>
        </w:tc>
      </w:tr>
      <w:tr w:rsidR="00880EA4" w:rsidRPr="001C0A6F" w14:paraId="19D71B5E" w14:textId="77777777" w:rsidTr="006757F3">
        <w:tc>
          <w:tcPr>
            <w:tcW w:w="500"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0B5E01C9" w14:textId="77777777" w:rsidR="00880EA4" w:rsidRPr="001C0A6F" w:rsidRDefault="00000000">
            <w:pPr>
              <w:rPr>
                <w:rFonts w:asciiTheme="minorHAnsi" w:hAnsiTheme="minorHAnsi" w:cstheme="minorHAnsi"/>
                <w:sz w:val="22"/>
                <w:szCs w:val="22"/>
              </w:rPr>
            </w:pPr>
            <w:r w:rsidRPr="001C0A6F">
              <w:rPr>
                <w:rFonts w:ascii="Segoe UI Symbol" w:hAnsi="Segoe UI Symbol" w:cs="Segoe UI Symbol"/>
                <w:sz w:val="22"/>
                <w:szCs w:val="22"/>
              </w:rPr>
              <w:t>☐</w:t>
            </w:r>
          </w:p>
        </w:tc>
        <w:tc>
          <w:tcPr>
            <w:tcW w:w="5832"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3077218F" w14:textId="77777777" w:rsidR="00880EA4" w:rsidRPr="001C0A6F" w:rsidRDefault="00000000">
            <w:pPr>
              <w:spacing w:after="40"/>
              <w:rPr>
                <w:rFonts w:asciiTheme="minorHAnsi" w:hAnsiTheme="minorHAnsi" w:cstheme="minorHAnsi"/>
                <w:sz w:val="22"/>
                <w:szCs w:val="22"/>
              </w:rPr>
            </w:pPr>
            <w:r w:rsidRPr="001C0A6F">
              <w:rPr>
                <w:rFonts w:asciiTheme="minorHAnsi" w:hAnsiTheme="minorHAnsi" w:cstheme="minorHAnsi"/>
                <w:b/>
                <w:bCs/>
                <w:sz w:val="22"/>
                <w:szCs w:val="22"/>
              </w:rPr>
              <w:t>The card is somewhere every household member can find it without being told</w:t>
            </w:r>
          </w:p>
          <w:p w14:paraId="654F44DC" w14:textId="77777777" w:rsidR="00880EA4" w:rsidRPr="001C0A6F" w:rsidRDefault="00000000">
            <w:pPr>
              <w:rPr>
                <w:rFonts w:asciiTheme="minorHAnsi" w:hAnsiTheme="minorHAnsi" w:cstheme="minorHAnsi"/>
                <w:sz w:val="22"/>
                <w:szCs w:val="22"/>
              </w:rPr>
            </w:pPr>
            <w:r w:rsidRPr="00020D3E">
              <w:rPr>
                <w:rFonts w:asciiTheme="minorHAnsi" w:hAnsiTheme="minorHAnsi" w:cstheme="minorHAnsi"/>
                <w:sz w:val="22"/>
                <w:szCs w:val="22"/>
              </w:rPr>
              <w:t>A hook in the kitchen, the fridge door, inside the folder on the bench. Large font. Laminated if possible.</w:t>
            </w:r>
          </w:p>
        </w:tc>
        <w:tc>
          <w:tcPr>
            <w:tcW w:w="3574"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2D11AAED" w14:textId="77777777" w:rsidR="00880EA4" w:rsidRPr="001C0A6F" w:rsidRDefault="00880EA4">
            <w:pPr>
              <w:rPr>
                <w:rFonts w:asciiTheme="minorHAnsi" w:hAnsiTheme="minorHAnsi" w:cstheme="minorHAnsi"/>
                <w:sz w:val="22"/>
                <w:szCs w:val="22"/>
              </w:rPr>
            </w:pPr>
          </w:p>
        </w:tc>
      </w:tr>
    </w:tbl>
    <w:p w14:paraId="6C41B3BF" w14:textId="4C84BBD5" w:rsidR="00880EA4" w:rsidRPr="001C0A6F" w:rsidRDefault="00000000">
      <w:pPr>
        <w:pStyle w:val="Heading1"/>
        <w:spacing w:before="300" w:after="150"/>
        <w:rPr>
          <w:rFonts w:asciiTheme="minorHAnsi" w:hAnsiTheme="minorHAnsi" w:cstheme="minorHAnsi"/>
        </w:rPr>
      </w:pPr>
      <w:r w:rsidRPr="001C0A6F">
        <w:rPr>
          <w:rFonts w:asciiTheme="minorHAnsi" w:hAnsiTheme="minorHAnsi" w:cstheme="minorHAnsi"/>
          <w:b/>
          <w:bCs/>
          <w:color w:val="2E7D32"/>
          <w:sz w:val="28"/>
          <w:szCs w:val="28"/>
        </w:rPr>
        <w:t>Section H — If you cannot leave: psychological readiness</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5832"/>
        <w:gridCol w:w="3574"/>
      </w:tblGrid>
      <w:tr w:rsidR="00880EA4" w:rsidRPr="001C0A6F" w14:paraId="29BAD4E7" w14:textId="77777777" w:rsidTr="006757F3">
        <w:trPr>
          <w:tblHeader/>
        </w:trPr>
        <w:tc>
          <w:tcPr>
            <w:tcW w:w="500" w:type="dxa"/>
            <w:shd w:val="clear" w:color="auto" w:fill="F2F2F2"/>
            <w:tcMar>
              <w:top w:w="80" w:type="dxa"/>
              <w:left w:w="80" w:type="dxa"/>
              <w:bottom w:w="80" w:type="dxa"/>
              <w:right w:w="80" w:type="dxa"/>
            </w:tcMar>
          </w:tcPr>
          <w:p w14:paraId="2F9994FB" w14:textId="77777777" w:rsidR="00880EA4" w:rsidRPr="001C0A6F" w:rsidRDefault="00880EA4">
            <w:pPr>
              <w:rPr>
                <w:rFonts w:asciiTheme="minorHAnsi" w:hAnsiTheme="minorHAnsi" w:cstheme="minorHAnsi"/>
                <w:sz w:val="22"/>
                <w:szCs w:val="22"/>
              </w:rPr>
            </w:pPr>
          </w:p>
        </w:tc>
        <w:tc>
          <w:tcPr>
            <w:tcW w:w="5832" w:type="dxa"/>
            <w:shd w:val="clear" w:color="auto" w:fill="F2F2F2"/>
            <w:tcMar>
              <w:top w:w="80" w:type="dxa"/>
              <w:left w:w="80" w:type="dxa"/>
              <w:bottom w:w="80" w:type="dxa"/>
              <w:right w:w="80" w:type="dxa"/>
            </w:tcMar>
          </w:tcPr>
          <w:p w14:paraId="31F53EEC" w14:textId="77777777" w:rsidR="00880EA4" w:rsidRPr="001C0A6F" w:rsidRDefault="00000000">
            <w:pPr>
              <w:rPr>
                <w:rFonts w:asciiTheme="minorHAnsi" w:hAnsiTheme="minorHAnsi" w:cstheme="minorHAnsi"/>
                <w:sz w:val="22"/>
                <w:szCs w:val="22"/>
              </w:rPr>
            </w:pPr>
            <w:r w:rsidRPr="001C0A6F">
              <w:rPr>
                <w:rFonts w:asciiTheme="minorHAnsi" w:hAnsiTheme="minorHAnsi" w:cstheme="minorHAnsi"/>
                <w:b/>
                <w:bCs/>
              </w:rPr>
              <w:t>What to consider</w:t>
            </w:r>
          </w:p>
        </w:tc>
        <w:tc>
          <w:tcPr>
            <w:tcW w:w="3574" w:type="dxa"/>
            <w:shd w:val="clear" w:color="auto" w:fill="F2F2F2"/>
            <w:tcMar>
              <w:top w:w="80" w:type="dxa"/>
              <w:left w:w="80" w:type="dxa"/>
              <w:bottom w:w="80" w:type="dxa"/>
              <w:right w:w="80" w:type="dxa"/>
            </w:tcMar>
          </w:tcPr>
          <w:p w14:paraId="287BA021" w14:textId="77777777" w:rsidR="00880EA4" w:rsidRPr="001C0A6F" w:rsidRDefault="00000000">
            <w:pPr>
              <w:rPr>
                <w:rFonts w:asciiTheme="minorHAnsi" w:hAnsiTheme="minorHAnsi" w:cstheme="minorHAnsi"/>
                <w:sz w:val="22"/>
                <w:szCs w:val="22"/>
              </w:rPr>
            </w:pPr>
            <w:r w:rsidRPr="001C0A6F">
              <w:rPr>
                <w:rFonts w:asciiTheme="minorHAnsi" w:hAnsiTheme="minorHAnsi" w:cstheme="minorHAnsi"/>
                <w:b/>
                <w:bCs/>
              </w:rPr>
              <w:t>Notes / action</w:t>
            </w:r>
          </w:p>
        </w:tc>
      </w:tr>
      <w:tr w:rsidR="00880EA4" w:rsidRPr="001C0A6F" w14:paraId="46BA68CA" w14:textId="77777777" w:rsidTr="006757F3">
        <w:tc>
          <w:tcPr>
            <w:tcW w:w="500" w:type="dxa"/>
            <w:tcMar>
              <w:top w:w="100" w:type="dxa"/>
              <w:left w:w="80" w:type="dxa"/>
              <w:bottom w:w="100" w:type="dxa"/>
              <w:right w:w="80" w:type="dxa"/>
            </w:tcMar>
          </w:tcPr>
          <w:p w14:paraId="7F865D42" w14:textId="77777777" w:rsidR="00880EA4" w:rsidRPr="001C0A6F" w:rsidRDefault="00000000">
            <w:pPr>
              <w:rPr>
                <w:rFonts w:asciiTheme="minorHAnsi" w:hAnsiTheme="minorHAnsi" w:cstheme="minorHAnsi"/>
                <w:sz w:val="22"/>
                <w:szCs w:val="22"/>
              </w:rPr>
            </w:pPr>
            <w:r w:rsidRPr="001C0A6F">
              <w:rPr>
                <w:rFonts w:ascii="Segoe UI Symbol" w:hAnsi="Segoe UI Symbol" w:cs="Segoe UI Symbol"/>
                <w:sz w:val="22"/>
                <w:szCs w:val="22"/>
              </w:rPr>
              <w:t>☐</w:t>
            </w:r>
          </w:p>
        </w:tc>
        <w:tc>
          <w:tcPr>
            <w:tcW w:w="5832" w:type="dxa"/>
            <w:tcMar>
              <w:top w:w="100" w:type="dxa"/>
              <w:left w:w="80" w:type="dxa"/>
              <w:bottom w:w="100" w:type="dxa"/>
              <w:right w:w="80" w:type="dxa"/>
            </w:tcMar>
          </w:tcPr>
          <w:p w14:paraId="60B4A7C8" w14:textId="21FD5D37" w:rsidR="00880EA4" w:rsidRPr="001C0A6F" w:rsidRDefault="00000000">
            <w:pPr>
              <w:spacing w:after="40"/>
              <w:rPr>
                <w:rFonts w:asciiTheme="minorHAnsi" w:hAnsiTheme="minorHAnsi" w:cstheme="minorHAnsi"/>
                <w:sz w:val="22"/>
                <w:szCs w:val="22"/>
              </w:rPr>
            </w:pPr>
            <w:r w:rsidRPr="001C0A6F">
              <w:rPr>
                <w:rFonts w:asciiTheme="minorHAnsi" w:hAnsiTheme="minorHAnsi" w:cstheme="minorHAnsi"/>
                <w:b/>
                <w:bCs/>
                <w:sz w:val="22"/>
                <w:szCs w:val="22"/>
              </w:rPr>
              <w:t xml:space="preserve">You've genuinely accepted — not just intellectually acknowledged — that the </w:t>
            </w:r>
            <w:hyperlink r:id="rId24" w:anchor="honestpicture" w:history="1">
              <w:r w:rsidR="00880EA4" w:rsidRPr="00056848">
                <w:rPr>
                  <w:rStyle w:val="Hyperlink"/>
                  <w:rFonts w:asciiTheme="minorHAnsi" w:hAnsiTheme="minorHAnsi" w:cstheme="minorHAnsi"/>
                  <w:b/>
                  <w:bCs/>
                  <w:sz w:val="22"/>
                  <w:szCs w:val="22"/>
                </w:rPr>
                <w:t>house mig</w:t>
              </w:r>
              <w:r w:rsidR="00880EA4" w:rsidRPr="00056848">
                <w:rPr>
                  <w:rStyle w:val="Hyperlink"/>
                  <w:rFonts w:asciiTheme="minorHAnsi" w:hAnsiTheme="minorHAnsi" w:cstheme="minorHAnsi"/>
                  <w:b/>
                  <w:bCs/>
                  <w:sz w:val="22"/>
                  <w:szCs w:val="22"/>
                </w:rPr>
                <w:t>h</w:t>
              </w:r>
              <w:r w:rsidR="00880EA4" w:rsidRPr="00056848">
                <w:rPr>
                  <w:rStyle w:val="Hyperlink"/>
                  <w:rFonts w:asciiTheme="minorHAnsi" w:hAnsiTheme="minorHAnsi" w:cstheme="minorHAnsi"/>
                  <w:b/>
                  <w:bCs/>
                  <w:sz w:val="22"/>
                  <w:szCs w:val="22"/>
                </w:rPr>
                <w:t>t not survive</w:t>
              </w:r>
            </w:hyperlink>
          </w:p>
          <w:p w14:paraId="0D9598C6" w14:textId="5AC3B1A9" w:rsidR="00880EA4" w:rsidRPr="001C0A6F" w:rsidRDefault="00000000">
            <w:pPr>
              <w:rPr>
                <w:rFonts w:asciiTheme="minorHAnsi" w:hAnsiTheme="minorHAnsi" w:cstheme="minorHAnsi"/>
                <w:sz w:val="22"/>
                <w:szCs w:val="22"/>
              </w:rPr>
            </w:pPr>
            <w:r w:rsidRPr="00020D3E">
              <w:rPr>
                <w:rFonts w:asciiTheme="minorHAnsi" w:hAnsiTheme="minorHAnsi" w:cstheme="minorHAnsi"/>
                <w:sz w:val="22"/>
                <w:szCs w:val="22"/>
              </w:rPr>
              <w:t>Dr Rob Gordon's work finds that people who accept this emotionally, not just intellectually, make better decisions. Paradoxically, people most attached to saving the</w:t>
            </w:r>
            <w:r w:rsidR="00020D3E">
              <w:rPr>
                <w:rFonts w:asciiTheme="minorHAnsi" w:hAnsiTheme="minorHAnsi" w:cstheme="minorHAnsi"/>
                <w:sz w:val="22"/>
                <w:szCs w:val="22"/>
              </w:rPr>
              <w:t>ir</w:t>
            </w:r>
            <w:r w:rsidRPr="00020D3E">
              <w:rPr>
                <w:rFonts w:asciiTheme="minorHAnsi" w:hAnsiTheme="minorHAnsi" w:cstheme="minorHAnsi"/>
                <w:sz w:val="22"/>
                <w:szCs w:val="22"/>
              </w:rPr>
              <w:t xml:space="preserve"> house at all costs</w:t>
            </w:r>
            <w:r w:rsidR="00056848" w:rsidRPr="00020D3E">
              <w:rPr>
                <w:rFonts w:asciiTheme="minorHAnsi" w:hAnsiTheme="minorHAnsi" w:cstheme="minorHAnsi"/>
                <w:sz w:val="22"/>
                <w:szCs w:val="22"/>
              </w:rPr>
              <w:t>,</w:t>
            </w:r>
            <w:r w:rsidRPr="00020D3E">
              <w:rPr>
                <w:rFonts w:asciiTheme="minorHAnsi" w:hAnsiTheme="minorHAnsi" w:cstheme="minorHAnsi"/>
                <w:sz w:val="22"/>
                <w:szCs w:val="22"/>
              </w:rPr>
              <w:t xml:space="preserve"> often make the most dangerous choices.</w:t>
            </w:r>
          </w:p>
        </w:tc>
        <w:tc>
          <w:tcPr>
            <w:tcW w:w="3574" w:type="dxa"/>
            <w:tcMar>
              <w:top w:w="100" w:type="dxa"/>
              <w:left w:w="80" w:type="dxa"/>
              <w:bottom w:w="100" w:type="dxa"/>
              <w:right w:w="80" w:type="dxa"/>
            </w:tcMar>
          </w:tcPr>
          <w:p w14:paraId="3F1293BC" w14:textId="77777777" w:rsidR="00880EA4" w:rsidRPr="001C0A6F" w:rsidRDefault="00880EA4">
            <w:pPr>
              <w:rPr>
                <w:rFonts w:asciiTheme="minorHAnsi" w:hAnsiTheme="minorHAnsi" w:cstheme="minorHAnsi"/>
                <w:sz w:val="22"/>
                <w:szCs w:val="22"/>
              </w:rPr>
            </w:pPr>
          </w:p>
        </w:tc>
      </w:tr>
      <w:tr w:rsidR="00880EA4" w:rsidRPr="001C0A6F" w14:paraId="57FDF3B9" w14:textId="77777777" w:rsidTr="006757F3">
        <w:tc>
          <w:tcPr>
            <w:tcW w:w="500" w:type="dxa"/>
            <w:tcMar>
              <w:top w:w="100" w:type="dxa"/>
              <w:left w:w="80" w:type="dxa"/>
              <w:bottom w:w="100" w:type="dxa"/>
              <w:right w:w="80" w:type="dxa"/>
            </w:tcMar>
          </w:tcPr>
          <w:p w14:paraId="7852F0E2" w14:textId="77777777" w:rsidR="00880EA4" w:rsidRPr="001C0A6F" w:rsidRDefault="00000000">
            <w:pPr>
              <w:rPr>
                <w:rFonts w:asciiTheme="minorHAnsi" w:hAnsiTheme="minorHAnsi" w:cstheme="minorHAnsi"/>
                <w:sz w:val="22"/>
                <w:szCs w:val="22"/>
              </w:rPr>
            </w:pPr>
            <w:r w:rsidRPr="001C0A6F">
              <w:rPr>
                <w:rFonts w:ascii="Segoe UI Symbol" w:hAnsi="Segoe UI Symbol" w:cs="Segoe UI Symbol"/>
                <w:sz w:val="22"/>
                <w:szCs w:val="22"/>
              </w:rPr>
              <w:t>☐</w:t>
            </w:r>
          </w:p>
        </w:tc>
        <w:tc>
          <w:tcPr>
            <w:tcW w:w="5832" w:type="dxa"/>
            <w:tcMar>
              <w:top w:w="100" w:type="dxa"/>
              <w:left w:w="80" w:type="dxa"/>
              <w:bottom w:w="100" w:type="dxa"/>
              <w:right w:w="80" w:type="dxa"/>
            </w:tcMar>
          </w:tcPr>
          <w:p w14:paraId="20F016B3" w14:textId="41EF1790" w:rsidR="00880EA4" w:rsidRPr="001C0A6F" w:rsidRDefault="00000000">
            <w:pPr>
              <w:spacing w:after="40"/>
              <w:rPr>
                <w:rFonts w:asciiTheme="minorHAnsi" w:hAnsiTheme="minorHAnsi" w:cstheme="minorHAnsi"/>
                <w:sz w:val="22"/>
                <w:szCs w:val="22"/>
              </w:rPr>
            </w:pPr>
            <w:r w:rsidRPr="001C0A6F">
              <w:rPr>
                <w:rFonts w:asciiTheme="minorHAnsi" w:hAnsiTheme="minorHAnsi" w:cstheme="minorHAnsi"/>
                <w:b/>
                <w:bCs/>
                <w:sz w:val="22"/>
                <w:szCs w:val="22"/>
              </w:rPr>
              <w:t xml:space="preserve">You understand the </w:t>
            </w:r>
            <w:hyperlink r:id="rId25" w:anchor="differenceactiveandpassive" w:history="1">
              <w:r w:rsidR="00880EA4" w:rsidRPr="003458B8">
                <w:rPr>
                  <w:rStyle w:val="Hyperlink"/>
                  <w:rFonts w:asciiTheme="minorHAnsi" w:hAnsiTheme="minorHAnsi" w:cstheme="minorHAnsi"/>
                  <w:b/>
                  <w:bCs/>
                  <w:sz w:val="22"/>
                  <w:szCs w:val="22"/>
                </w:rPr>
                <w:t>difference be</w:t>
              </w:r>
              <w:r w:rsidR="00880EA4" w:rsidRPr="003458B8">
                <w:rPr>
                  <w:rStyle w:val="Hyperlink"/>
                  <w:rFonts w:asciiTheme="minorHAnsi" w:hAnsiTheme="minorHAnsi" w:cstheme="minorHAnsi"/>
                  <w:b/>
                  <w:bCs/>
                  <w:sz w:val="22"/>
                  <w:szCs w:val="22"/>
                </w:rPr>
                <w:t>t</w:t>
              </w:r>
              <w:r w:rsidR="00880EA4" w:rsidRPr="003458B8">
                <w:rPr>
                  <w:rStyle w:val="Hyperlink"/>
                  <w:rFonts w:asciiTheme="minorHAnsi" w:hAnsiTheme="minorHAnsi" w:cstheme="minorHAnsi"/>
                  <w:b/>
                  <w:bCs/>
                  <w:sz w:val="22"/>
                  <w:szCs w:val="22"/>
                </w:rPr>
                <w:t>ween active sheltering and passive waiting</w:t>
              </w:r>
            </w:hyperlink>
          </w:p>
          <w:p w14:paraId="35A38999" w14:textId="461EE697" w:rsidR="00880EA4" w:rsidRPr="001C0A6F" w:rsidRDefault="00000000">
            <w:pPr>
              <w:rPr>
                <w:rFonts w:asciiTheme="minorHAnsi" w:hAnsiTheme="minorHAnsi" w:cstheme="minorHAnsi"/>
                <w:sz w:val="22"/>
                <w:szCs w:val="22"/>
              </w:rPr>
            </w:pPr>
            <w:r w:rsidRPr="00020D3E">
              <w:rPr>
                <w:rFonts w:asciiTheme="minorHAnsi" w:hAnsiTheme="minorHAnsi" w:cstheme="minorHAnsi"/>
                <w:sz w:val="22"/>
                <w:szCs w:val="22"/>
              </w:rPr>
              <w:t>Active sheltering means monitoring, moving through the house, checking the ceiling space, addressing small ignitions early. Passive waiting</w:t>
            </w:r>
            <w:r w:rsidR="00020D3E">
              <w:rPr>
                <w:rFonts w:asciiTheme="minorHAnsi" w:hAnsiTheme="minorHAnsi" w:cstheme="minorHAnsi"/>
                <w:sz w:val="22"/>
                <w:szCs w:val="22"/>
              </w:rPr>
              <w:t>,</w:t>
            </w:r>
            <w:r w:rsidRPr="00020D3E">
              <w:rPr>
                <w:rFonts w:asciiTheme="minorHAnsi" w:hAnsiTheme="minorHAnsi" w:cstheme="minorHAnsi"/>
                <w:sz w:val="22"/>
                <w:szCs w:val="22"/>
              </w:rPr>
              <w:t xml:space="preserve"> retreating to one room</w:t>
            </w:r>
            <w:r w:rsidR="00020D3E">
              <w:rPr>
                <w:rFonts w:asciiTheme="minorHAnsi" w:hAnsiTheme="minorHAnsi" w:cstheme="minorHAnsi"/>
                <w:sz w:val="22"/>
                <w:szCs w:val="22"/>
              </w:rPr>
              <w:t>,</w:t>
            </w:r>
            <w:r w:rsidRPr="00020D3E">
              <w:rPr>
                <w:rFonts w:asciiTheme="minorHAnsi" w:hAnsiTheme="minorHAnsi" w:cstheme="minorHAnsi"/>
                <w:sz w:val="22"/>
                <w:szCs w:val="22"/>
              </w:rPr>
              <w:t xml:space="preserve"> is consistently linked to worse outcomes.</w:t>
            </w:r>
          </w:p>
        </w:tc>
        <w:tc>
          <w:tcPr>
            <w:tcW w:w="3574" w:type="dxa"/>
            <w:tcMar>
              <w:top w:w="100" w:type="dxa"/>
              <w:left w:w="80" w:type="dxa"/>
              <w:bottom w:w="100" w:type="dxa"/>
              <w:right w:w="80" w:type="dxa"/>
            </w:tcMar>
          </w:tcPr>
          <w:p w14:paraId="5DE291BD" w14:textId="77777777" w:rsidR="00880EA4" w:rsidRPr="001C0A6F" w:rsidRDefault="00880EA4">
            <w:pPr>
              <w:rPr>
                <w:rFonts w:asciiTheme="minorHAnsi" w:hAnsiTheme="minorHAnsi" w:cstheme="minorHAnsi"/>
                <w:sz w:val="22"/>
                <w:szCs w:val="22"/>
              </w:rPr>
            </w:pPr>
          </w:p>
        </w:tc>
      </w:tr>
      <w:tr w:rsidR="00880EA4" w:rsidRPr="001C0A6F" w14:paraId="0FE7C9C3" w14:textId="77777777" w:rsidTr="006757F3">
        <w:tc>
          <w:tcPr>
            <w:tcW w:w="500" w:type="dxa"/>
            <w:tcMar>
              <w:top w:w="100" w:type="dxa"/>
              <w:left w:w="80" w:type="dxa"/>
              <w:bottom w:w="100" w:type="dxa"/>
              <w:right w:w="80" w:type="dxa"/>
            </w:tcMar>
          </w:tcPr>
          <w:p w14:paraId="447BE7E8" w14:textId="77777777" w:rsidR="00880EA4" w:rsidRPr="001C0A6F" w:rsidRDefault="00000000">
            <w:pPr>
              <w:rPr>
                <w:rFonts w:asciiTheme="minorHAnsi" w:hAnsiTheme="minorHAnsi" w:cstheme="minorHAnsi"/>
                <w:sz w:val="22"/>
                <w:szCs w:val="22"/>
              </w:rPr>
            </w:pPr>
            <w:r w:rsidRPr="001C0A6F">
              <w:rPr>
                <w:rFonts w:ascii="Segoe UI Symbol" w:hAnsi="Segoe UI Symbol" w:cs="Segoe UI Symbol"/>
                <w:sz w:val="22"/>
                <w:szCs w:val="22"/>
              </w:rPr>
              <w:t>☐</w:t>
            </w:r>
          </w:p>
        </w:tc>
        <w:tc>
          <w:tcPr>
            <w:tcW w:w="5832" w:type="dxa"/>
            <w:tcMar>
              <w:top w:w="100" w:type="dxa"/>
              <w:left w:w="80" w:type="dxa"/>
              <w:bottom w:w="100" w:type="dxa"/>
              <w:right w:w="80" w:type="dxa"/>
            </w:tcMar>
          </w:tcPr>
          <w:p w14:paraId="607C981B" w14:textId="190C5DF2" w:rsidR="00880EA4" w:rsidRPr="001C0A6F" w:rsidRDefault="00000000">
            <w:pPr>
              <w:spacing w:after="40"/>
              <w:rPr>
                <w:rFonts w:asciiTheme="minorHAnsi" w:hAnsiTheme="minorHAnsi" w:cstheme="minorHAnsi"/>
                <w:sz w:val="22"/>
                <w:szCs w:val="22"/>
              </w:rPr>
            </w:pPr>
            <w:r w:rsidRPr="001C0A6F">
              <w:rPr>
                <w:rFonts w:asciiTheme="minorHAnsi" w:hAnsiTheme="minorHAnsi" w:cstheme="minorHAnsi"/>
                <w:b/>
                <w:bCs/>
                <w:sz w:val="22"/>
                <w:szCs w:val="22"/>
              </w:rPr>
              <w:t xml:space="preserve">You know </w:t>
            </w:r>
            <w:hyperlink r:id="rId26" w:anchor="activesheltering" w:history="1">
              <w:r w:rsidR="00880EA4" w:rsidRPr="003458B8">
                <w:rPr>
                  <w:rStyle w:val="Hyperlink"/>
                  <w:rFonts w:asciiTheme="minorHAnsi" w:hAnsiTheme="minorHAnsi" w:cstheme="minorHAnsi"/>
                  <w:b/>
                  <w:bCs/>
                  <w:sz w:val="22"/>
                  <w:szCs w:val="22"/>
                </w:rPr>
                <w:t xml:space="preserve">not to shelter </w:t>
              </w:r>
              <w:r w:rsidR="00880EA4" w:rsidRPr="003458B8">
                <w:rPr>
                  <w:rStyle w:val="Hyperlink"/>
                  <w:rFonts w:asciiTheme="minorHAnsi" w:hAnsiTheme="minorHAnsi" w:cstheme="minorHAnsi"/>
                  <w:b/>
                  <w:bCs/>
                  <w:sz w:val="22"/>
                  <w:szCs w:val="22"/>
                </w:rPr>
                <w:t>i</w:t>
              </w:r>
              <w:r w:rsidR="00880EA4" w:rsidRPr="003458B8">
                <w:rPr>
                  <w:rStyle w:val="Hyperlink"/>
                  <w:rFonts w:asciiTheme="minorHAnsi" w:hAnsiTheme="minorHAnsi" w:cstheme="minorHAnsi"/>
                  <w:b/>
                  <w:bCs/>
                  <w:sz w:val="22"/>
                  <w:szCs w:val="22"/>
                </w:rPr>
                <w:t>n the bathroom</w:t>
              </w:r>
            </w:hyperlink>
          </w:p>
          <w:p w14:paraId="26E42212" w14:textId="77777777" w:rsidR="00880EA4" w:rsidRPr="001C0A6F" w:rsidRDefault="00000000">
            <w:pPr>
              <w:rPr>
                <w:rFonts w:asciiTheme="minorHAnsi" w:hAnsiTheme="minorHAnsi" w:cstheme="minorHAnsi"/>
                <w:sz w:val="22"/>
                <w:szCs w:val="22"/>
              </w:rPr>
            </w:pPr>
            <w:r w:rsidRPr="004458E3">
              <w:rPr>
                <w:rFonts w:asciiTheme="minorHAnsi" w:hAnsiTheme="minorHAnsi" w:cstheme="minorHAnsi"/>
                <w:sz w:val="22"/>
                <w:szCs w:val="22"/>
              </w:rPr>
              <w:t>One exit, no visibility outside. You need to see what's happening and have more than one way out.</w:t>
            </w:r>
          </w:p>
        </w:tc>
        <w:tc>
          <w:tcPr>
            <w:tcW w:w="3574" w:type="dxa"/>
            <w:tcMar>
              <w:top w:w="100" w:type="dxa"/>
              <w:left w:w="80" w:type="dxa"/>
              <w:bottom w:w="100" w:type="dxa"/>
              <w:right w:w="80" w:type="dxa"/>
            </w:tcMar>
          </w:tcPr>
          <w:p w14:paraId="18FBD359" w14:textId="77777777" w:rsidR="00880EA4" w:rsidRPr="001C0A6F" w:rsidRDefault="00880EA4">
            <w:pPr>
              <w:rPr>
                <w:rFonts w:asciiTheme="minorHAnsi" w:hAnsiTheme="minorHAnsi" w:cstheme="minorHAnsi"/>
                <w:sz w:val="22"/>
                <w:szCs w:val="22"/>
              </w:rPr>
            </w:pPr>
          </w:p>
        </w:tc>
      </w:tr>
      <w:tr w:rsidR="00880EA4" w:rsidRPr="001C0A6F" w14:paraId="2569B07D" w14:textId="77777777" w:rsidTr="006757F3">
        <w:tc>
          <w:tcPr>
            <w:tcW w:w="500" w:type="dxa"/>
            <w:tcMar>
              <w:top w:w="100" w:type="dxa"/>
              <w:left w:w="80" w:type="dxa"/>
              <w:bottom w:w="100" w:type="dxa"/>
              <w:right w:w="80" w:type="dxa"/>
            </w:tcMar>
          </w:tcPr>
          <w:p w14:paraId="4A33FBCE" w14:textId="77777777" w:rsidR="00880EA4" w:rsidRPr="001C0A6F" w:rsidRDefault="00000000">
            <w:pPr>
              <w:rPr>
                <w:rFonts w:asciiTheme="minorHAnsi" w:hAnsiTheme="minorHAnsi" w:cstheme="minorHAnsi"/>
                <w:sz w:val="22"/>
                <w:szCs w:val="22"/>
              </w:rPr>
            </w:pPr>
            <w:r w:rsidRPr="001C0A6F">
              <w:rPr>
                <w:rFonts w:ascii="Segoe UI Symbol" w:hAnsi="Segoe UI Symbol" w:cs="Segoe UI Symbol"/>
                <w:sz w:val="22"/>
                <w:szCs w:val="22"/>
              </w:rPr>
              <w:t>☐</w:t>
            </w:r>
          </w:p>
        </w:tc>
        <w:tc>
          <w:tcPr>
            <w:tcW w:w="5832" w:type="dxa"/>
            <w:tcMar>
              <w:top w:w="100" w:type="dxa"/>
              <w:left w:w="80" w:type="dxa"/>
              <w:bottom w:w="100" w:type="dxa"/>
              <w:right w:w="80" w:type="dxa"/>
            </w:tcMar>
          </w:tcPr>
          <w:p w14:paraId="474FEFFE" w14:textId="7187DAAB" w:rsidR="00880EA4" w:rsidRPr="001C0A6F" w:rsidRDefault="00000000">
            <w:pPr>
              <w:spacing w:after="40"/>
              <w:rPr>
                <w:rFonts w:asciiTheme="minorHAnsi" w:hAnsiTheme="minorHAnsi" w:cstheme="minorHAnsi"/>
                <w:sz w:val="22"/>
                <w:szCs w:val="22"/>
              </w:rPr>
            </w:pPr>
            <w:r w:rsidRPr="001C0A6F">
              <w:rPr>
                <w:rFonts w:asciiTheme="minorHAnsi" w:hAnsiTheme="minorHAnsi" w:cstheme="minorHAnsi"/>
                <w:b/>
                <w:bCs/>
                <w:sz w:val="22"/>
                <w:szCs w:val="22"/>
              </w:rPr>
              <w:t xml:space="preserve">You know your </w:t>
            </w:r>
            <w:hyperlink r:id="rId27" w:anchor="exitstrategy" w:history="1">
              <w:r w:rsidR="00880EA4" w:rsidRPr="003458B8">
                <w:rPr>
                  <w:rStyle w:val="Hyperlink"/>
                  <w:rFonts w:asciiTheme="minorHAnsi" w:hAnsiTheme="minorHAnsi" w:cstheme="minorHAnsi"/>
                  <w:b/>
                  <w:bCs/>
                  <w:sz w:val="22"/>
                  <w:szCs w:val="22"/>
                </w:rPr>
                <w:t>two trig</w:t>
              </w:r>
              <w:r w:rsidR="00880EA4" w:rsidRPr="003458B8">
                <w:rPr>
                  <w:rStyle w:val="Hyperlink"/>
                  <w:rFonts w:asciiTheme="minorHAnsi" w:hAnsiTheme="minorHAnsi" w:cstheme="minorHAnsi"/>
                  <w:b/>
                  <w:bCs/>
                  <w:sz w:val="22"/>
                  <w:szCs w:val="22"/>
                </w:rPr>
                <w:t>g</w:t>
              </w:r>
              <w:r w:rsidR="00880EA4" w:rsidRPr="003458B8">
                <w:rPr>
                  <w:rStyle w:val="Hyperlink"/>
                  <w:rFonts w:asciiTheme="minorHAnsi" w:hAnsiTheme="minorHAnsi" w:cstheme="minorHAnsi"/>
                  <w:b/>
                  <w:bCs/>
                  <w:sz w:val="22"/>
                  <w:szCs w:val="22"/>
                </w:rPr>
                <w:t>ers</w:t>
              </w:r>
            </w:hyperlink>
            <w:r w:rsidRPr="001C0A6F">
              <w:rPr>
                <w:rFonts w:asciiTheme="minorHAnsi" w:hAnsiTheme="minorHAnsi" w:cstheme="minorHAnsi"/>
                <w:b/>
                <w:bCs/>
                <w:sz w:val="22"/>
                <w:szCs w:val="22"/>
              </w:rPr>
              <w:t xml:space="preserve"> to abandon the house</w:t>
            </w:r>
          </w:p>
          <w:p w14:paraId="60B6BB2A" w14:textId="77777777" w:rsidR="00880EA4" w:rsidRPr="001C0A6F" w:rsidRDefault="00000000">
            <w:pPr>
              <w:rPr>
                <w:rFonts w:asciiTheme="minorHAnsi" w:hAnsiTheme="minorHAnsi" w:cstheme="minorHAnsi"/>
                <w:sz w:val="22"/>
                <w:szCs w:val="22"/>
              </w:rPr>
            </w:pPr>
            <w:r w:rsidRPr="004458E3">
              <w:rPr>
                <w:rFonts w:asciiTheme="minorHAnsi" w:hAnsiTheme="minorHAnsi" w:cstheme="minorHAnsi"/>
                <w:sz w:val="22"/>
                <w:szCs w:val="22"/>
              </w:rPr>
              <w:t>Your own house failing (smoke filling rooms, ceiling or floor moving, rapid flame spread) — or a neighbouring house becoming fully involved, which can ignite yours through radiant heat alone at typical estate distances.</w:t>
            </w:r>
          </w:p>
        </w:tc>
        <w:tc>
          <w:tcPr>
            <w:tcW w:w="3574" w:type="dxa"/>
            <w:tcMar>
              <w:top w:w="100" w:type="dxa"/>
              <w:left w:w="80" w:type="dxa"/>
              <w:bottom w:w="100" w:type="dxa"/>
              <w:right w:w="80" w:type="dxa"/>
            </w:tcMar>
          </w:tcPr>
          <w:p w14:paraId="5D371691" w14:textId="77777777" w:rsidR="00880EA4" w:rsidRPr="001C0A6F" w:rsidRDefault="00880EA4">
            <w:pPr>
              <w:rPr>
                <w:rFonts w:asciiTheme="minorHAnsi" w:hAnsiTheme="minorHAnsi" w:cstheme="minorHAnsi"/>
                <w:sz w:val="22"/>
                <w:szCs w:val="22"/>
              </w:rPr>
            </w:pPr>
          </w:p>
        </w:tc>
      </w:tr>
    </w:tbl>
    <w:p w14:paraId="62A46FE5" w14:textId="6FC29354" w:rsidR="00880EA4" w:rsidRPr="001C0A6F" w:rsidRDefault="00000000">
      <w:pPr>
        <w:pStyle w:val="Heading1"/>
        <w:spacing w:before="300" w:after="150"/>
        <w:rPr>
          <w:rFonts w:asciiTheme="minorHAnsi" w:hAnsiTheme="minorHAnsi" w:cstheme="minorHAnsi"/>
        </w:rPr>
      </w:pPr>
      <w:r w:rsidRPr="001C0A6F">
        <w:rPr>
          <w:rFonts w:asciiTheme="minorHAnsi" w:hAnsiTheme="minorHAnsi" w:cstheme="minorHAnsi"/>
          <w:b/>
          <w:bCs/>
          <w:color w:val="2E7D32"/>
          <w:sz w:val="28"/>
          <w:szCs w:val="28"/>
        </w:rPr>
        <w:t>Section I — After the fire</w:t>
      </w:r>
    </w:p>
    <w:p w14:paraId="59657EC7" w14:textId="77777777" w:rsidR="00880EA4" w:rsidRPr="004458E3" w:rsidRDefault="00000000">
      <w:pPr>
        <w:spacing w:after="140"/>
        <w:rPr>
          <w:rFonts w:asciiTheme="minorHAnsi" w:hAnsiTheme="minorHAnsi" w:cstheme="minorHAnsi"/>
          <w:sz w:val="22"/>
          <w:szCs w:val="22"/>
        </w:rPr>
      </w:pPr>
      <w:r w:rsidRPr="004458E3">
        <w:rPr>
          <w:rFonts w:asciiTheme="minorHAnsi" w:hAnsiTheme="minorHAnsi" w:cstheme="minorHAnsi"/>
          <w:sz w:val="22"/>
          <w:szCs w:val="22"/>
        </w:rPr>
        <w:t>Even a fire event that doesn't destroy your house can leave a mark. Fatigue, hypervigilance, difficulty sleeping, and grief for what the day cost — these are normal responses to an abnormal event, not signs you handled it badly.</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5832"/>
        <w:gridCol w:w="3574"/>
      </w:tblGrid>
      <w:tr w:rsidR="00880EA4" w:rsidRPr="001C0A6F" w14:paraId="392DD512" w14:textId="77777777" w:rsidTr="006757F3">
        <w:trPr>
          <w:tblHeader/>
        </w:trPr>
        <w:tc>
          <w:tcPr>
            <w:tcW w:w="500" w:type="dxa"/>
            <w:shd w:val="clear" w:color="auto" w:fill="F2F2F2"/>
            <w:tcMar>
              <w:top w:w="80" w:type="dxa"/>
              <w:left w:w="80" w:type="dxa"/>
              <w:bottom w:w="80" w:type="dxa"/>
              <w:right w:w="80" w:type="dxa"/>
            </w:tcMar>
          </w:tcPr>
          <w:p w14:paraId="25BD8949" w14:textId="77777777" w:rsidR="00880EA4" w:rsidRPr="001C0A6F" w:rsidRDefault="00880EA4">
            <w:pPr>
              <w:rPr>
                <w:rFonts w:asciiTheme="minorHAnsi" w:hAnsiTheme="minorHAnsi" w:cstheme="minorHAnsi"/>
                <w:sz w:val="22"/>
                <w:szCs w:val="22"/>
              </w:rPr>
            </w:pPr>
          </w:p>
        </w:tc>
        <w:tc>
          <w:tcPr>
            <w:tcW w:w="5832" w:type="dxa"/>
            <w:shd w:val="clear" w:color="auto" w:fill="F2F2F2"/>
            <w:tcMar>
              <w:top w:w="80" w:type="dxa"/>
              <w:left w:w="80" w:type="dxa"/>
              <w:bottom w:w="80" w:type="dxa"/>
              <w:right w:w="80" w:type="dxa"/>
            </w:tcMar>
          </w:tcPr>
          <w:p w14:paraId="73488C0F" w14:textId="77777777" w:rsidR="00880EA4" w:rsidRPr="001C0A6F" w:rsidRDefault="00000000">
            <w:pPr>
              <w:rPr>
                <w:rFonts w:asciiTheme="minorHAnsi" w:hAnsiTheme="minorHAnsi" w:cstheme="minorHAnsi"/>
                <w:sz w:val="22"/>
                <w:szCs w:val="22"/>
              </w:rPr>
            </w:pPr>
            <w:r w:rsidRPr="001C0A6F">
              <w:rPr>
                <w:rFonts w:asciiTheme="minorHAnsi" w:hAnsiTheme="minorHAnsi" w:cstheme="minorHAnsi"/>
                <w:b/>
                <w:bCs/>
              </w:rPr>
              <w:t>What to consider</w:t>
            </w:r>
          </w:p>
        </w:tc>
        <w:tc>
          <w:tcPr>
            <w:tcW w:w="3574" w:type="dxa"/>
            <w:shd w:val="clear" w:color="auto" w:fill="F2F2F2"/>
            <w:tcMar>
              <w:top w:w="80" w:type="dxa"/>
              <w:left w:w="80" w:type="dxa"/>
              <w:bottom w:w="80" w:type="dxa"/>
              <w:right w:w="80" w:type="dxa"/>
            </w:tcMar>
          </w:tcPr>
          <w:p w14:paraId="413213C9" w14:textId="77777777" w:rsidR="00880EA4" w:rsidRPr="001C0A6F" w:rsidRDefault="00000000">
            <w:pPr>
              <w:rPr>
                <w:rFonts w:asciiTheme="minorHAnsi" w:hAnsiTheme="minorHAnsi" w:cstheme="minorHAnsi"/>
                <w:sz w:val="22"/>
                <w:szCs w:val="22"/>
              </w:rPr>
            </w:pPr>
            <w:r w:rsidRPr="001C0A6F">
              <w:rPr>
                <w:rFonts w:asciiTheme="minorHAnsi" w:hAnsiTheme="minorHAnsi" w:cstheme="minorHAnsi"/>
                <w:b/>
                <w:bCs/>
              </w:rPr>
              <w:t>Notes / action</w:t>
            </w:r>
          </w:p>
        </w:tc>
      </w:tr>
      <w:tr w:rsidR="00880EA4" w:rsidRPr="001C0A6F" w14:paraId="473C2126" w14:textId="77777777" w:rsidTr="006757F3">
        <w:tc>
          <w:tcPr>
            <w:tcW w:w="500" w:type="dxa"/>
            <w:tcMar>
              <w:top w:w="100" w:type="dxa"/>
              <w:left w:w="80" w:type="dxa"/>
              <w:bottom w:w="100" w:type="dxa"/>
              <w:right w:w="80" w:type="dxa"/>
            </w:tcMar>
          </w:tcPr>
          <w:p w14:paraId="2E53DF38" w14:textId="77777777" w:rsidR="00880EA4" w:rsidRPr="001C0A6F" w:rsidRDefault="00000000">
            <w:pPr>
              <w:rPr>
                <w:rFonts w:asciiTheme="minorHAnsi" w:hAnsiTheme="minorHAnsi" w:cstheme="minorHAnsi"/>
                <w:sz w:val="22"/>
                <w:szCs w:val="22"/>
              </w:rPr>
            </w:pPr>
            <w:r w:rsidRPr="001C0A6F">
              <w:rPr>
                <w:rFonts w:ascii="Segoe UI Symbol" w:hAnsi="Segoe UI Symbol" w:cs="Segoe UI Symbol"/>
                <w:sz w:val="22"/>
                <w:szCs w:val="22"/>
              </w:rPr>
              <w:t>☐</w:t>
            </w:r>
          </w:p>
        </w:tc>
        <w:tc>
          <w:tcPr>
            <w:tcW w:w="5832" w:type="dxa"/>
            <w:tcMar>
              <w:top w:w="100" w:type="dxa"/>
              <w:left w:w="80" w:type="dxa"/>
              <w:bottom w:w="100" w:type="dxa"/>
              <w:right w:w="80" w:type="dxa"/>
            </w:tcMar>
          </w:tcPr>
          <w:p w14:paraId="62A72C5A" w14:textId="520DF449" w:rsidR="00880EA4" w:rsidRPr="001C0A6F" w:rsidRDefault="00000000">
            <w:pPr>
              <w:spacing w:after="40"/>
              <w:rPr>
                <w:rFonts w:asciiTheme="minorHAnsi" w:hAnsiTheme="minorHAnsi" w:cstheme="minorHAnsi"/>
                <w:sz w:val="22"/>
                <w:szCs w:val="22"/>
              </w:rPr>
            </w:pPr>
            <w:r w:rsidRPr="001C0A6F">
              <w:rPr>
                <w:rFonts w:asciiTheme="minorHAnsi" w:hAnsiTheme="minorHAnsi" w:cstheme="minorHAnsi"/>
                <w:b/>
                <w:bCs/>
                <w:sz w:val="22"/>
                <w:szCs w:val="22"/>
              </w:rPr>
              <w:t xml:space="preserve">You know that </w:t>
            </w:r>
            <w:r w:rsidR="004C0A20">
              <w:rPr>
                <w:rFonts w:asciiTheme="minorHAnsi" w:hAnsiTheme="minorHAnsi" w:cstheme="minorHAnsi"/>
                <w:b/>
                <w:bCs/>
                <w:sz w:val="22"/>
                <w:szCs w:val="22"/>
              </w:rPr>
              <w:t xml:space="preserve">emotional </w:t>
            </w:r>
            <w:r w:rsidRPr="001C0A6F">
              <w:rPr>
                <w:rFonts w:asciiTheme="minorHAnsi" w:hAnsiTheme="minorHAnsi" w:cstheme="minorHAnsi"/>
                <w:b/>
                <w:bCs/>
                <w:sz w:val="22"/>
                <w:szCs w:val="22"/>
              </w:rPr>
              <w:t xml:space="preserve">recovery </w:t>
            </w:r>
            <w:r w:rsidR="004C0A20">
              <w:rPr>
                <w:rFonts w:asciiTheme="minorHAnsi" w:hAnsiTheme="minorHAnsi" w:cstheme="minorHAnsi"/>
                <w:b/>
                <w:bCs/>
                <w:sz w:val="22"/>
                <w:szCs w:val="22"/>
              </w:rPr>
              <w:t xml:space="preserve">may </w:t>
            </w:r>
            <w:r w:rsidRPr="001C0A6F">
              <w:rPr>
                <w:rFonts w:asciiTheme="minorHAnsi" w:hAnsiTheme="minorHAnsi" w:cstheme="minorHAnsi"/>
                <w:b/>
                <w:bCs/>
                <w:sz w:val="22"/>
                <w:szCs w:val="22"/>
              </w:rPr>
              <w:t xml:space="preserve">take longer </w:t>
            </w:r>
            <w:r w:rsidR="004C0A20">
              <w:rPr>
                <w:rFonts w:asciiTheme="minorHAnsi" w:hAnsiTheme="minorHAnsi" w:cstheme="minorHAnsi"/>
                <w:b/>
                <w:bCs/>
                <w:sz w:val="22"/>
                <w:szCs w:val="22"/>
              </w:rPr>
              <w:t>to surface after an event</w:t>
            </w:r>
          </w:p>
          <w:p w14:paraId="425D5DB3" w14:textId="77777777" w:rsidR="00880EA4" w:rsidRPr="001C0A6F" w:rsidRDefault="00000000">
            <w:pPr>
              <w:rPr>
                <w:rFonts w:asciiTheme="minorHAnsi" w:hAnsiTheme="minorHAnsi" w:cstheme="minorHAnsi"/>
                <w:sz w:val="22"/>
                <w:szCs w:val="22"/>
              </w:rPr>
            </w:pPr>
            <w:r w:rsidRPr="004458E3">
              <w:rPr>
                <w:rFonts w:asciiTheme="minorHAnsi" w:hAnsiTheme="minorHAnsi" w:cstheme="minorHAnsi"/>
                <w:sz w:val="22"/>
                <w:szCs w:val="22"/>
              </w:rPr>
              <w:t>Research from Canberra 2003 and Black Saturday shows the psychological effects of a fire event, or a near-miss, can surface weeks or months afterwards.</w:t>
            </w:r>
          </w:p>
        </w:tc>
        <w:tc>
          <w:tcPr>
            <w:tcW w:w="3574" w:type="dxa"/>
            <w:tcMar>
              <w:top w:w="100" w:type="dxa"/>
              <w:left w:w="80" w:type="dxa"/>
              <w:bottom w:w="100" w:type="dxa"/>
              <w:right w:w="80" w:type="dxa"/>
            </w:tcMar>
          </w:tcPr>
          <w:p w14:paraId="12E0702D" w14:textId="77777777" w:rsidR="00880EA4" w:rsidRPr="001C0A6F" w:rsidRDefault="00880EA4">
            <w:pPr>
              <w:rPr>
                <w:rFonts w:asciiTheme="minorHAnsi" w:hAnsiTheme="minorHAnsi" w:cstheme="minorHAnsi"/>
                <w:sz w:val="22"/>
                <w:szCs w:val="22"/>
              </w:rPr>
            </w:pPr>
          </w:p>
        </w:tc>
      </w:tr>
      <w:tr w:rsidR="00880EA4" w:rsidRPr="001C0A6F" w14:paraId="7DAFDF2F" w14:textId="77777777" w:rsidTr="006757F3">
        <w:tc>
          <w:tcPr>
            <w:tcW w:w="500" w:type="dxa"/>
            <w:tcMar>
              <w:top w:w="100" w:type="dxa"/>
              <w:left w:w="80" w:type="dxa"/>
              <w:bottom w:w="100" w:type="dxa"/>
              <w:right w:w="80" w:type="dxa"/>
            </w:tcMar>
          </w:tcPr>
          <w:p w14:paraId="68D08E7C" w14:textId="77777777" w:rsidR="00880EA4" w:rsidRPr="001C0A6F" w:rsidRDefault="00000000">
            <w:pPr>
              <w:rPr>
                <w:rFonts w:asciiTheme="minorHAnsi" w:hAnsiTheme="minorHAnsi" w:cstheme="minorHAnsi"/>
                <w:sz w:val="22"/>
                <w:szCs w:val="22"/>
              </w:rPr>
            </w:pPr>
            <w:r w:rsidRPr="001C0A6F">
              <w:rPr>
                <w:rFonts w:ascii="Segoe UI Symbol" w:hAnsi="Segoe UI Symbol" w:cs="Segoe UI Symbol"/>
                <w:sz w:val="22"/>
                <w:szCs w:val="22"/>
              </w:rPr>
              <w:t>☐</w:t>
            </w:r>
          </w:p>
        </w:tc>
        <w:tc>
          <w:tcPr>
            <w:tcW w:w="5832" w:type="dxa"/>
            <w:tcMar>
              <w:top w:w="100" w:type="dxa"/>
              <w:left w:w="80" w:type="dxa"/>
              <w:bottom w:w="100" w:type="dxa"/>
              <w:right w:w="80" w:type="dxa"/>
            </w:tcMar>
          </w:tcPr>
          <w:p w14:paraId="23F72987" w14:textId="505DD9DF" w:rsidR="00880EA4" w:rsidRPr="001C0A6F" w:rsidRDefault="00000000">
            <w:pPr>
              <w:spacing w:after="40"/>
              <w:rPr>
                <w:rFonts w:asciiTheme="minorHAnsi" w:hAnsiTheme="minorHAnsi" w:cstheme="minorHAnsi"/>
                <w:sz w:val="22"/>
                <w:szCs w:val="22"/>
              </w:rPr>
            </w:pPr>
            <w:r w:rsidRPr="001C0A6F">
              <w:rPr>
                <w:rFonts w:asciiTheme="minorHAnsi" w:hAnsiTheme="minorHAnsi" w:cstheme="minorHAnsi"/>
                <w:b/>
                <w:bCs/>
                <w:sz w:val="22"/>
                <w:szCs w:val="22"/>
              </w:rPr>
              <w:t>You know where to go for support if you need it</w:t>
            </w:r>
          </w:p>
          <w:p w14:paraId="67E79253" w14:textId="77777777" w:rsidR="004458E3" w:rsidRDefault="00000000">
            <w:pPr>
              <w:rPr>
                <w:rFonts w:asciiTheme="minorHAnsi" w:hAnsiTheme="minorHAnsi" w:cstheme="minorHAnsi"/>
                <w:color w:val="333333"/>
                <w:sz w:val="22"/>
                <w:szCs w:val="22"/>
              </w:rPr>
            </w:pPr>
            <w:r w:rsidRPr="004458E3">
              <w:rPr>
                <w:rFonts w:asciiTheme="minorHAnsi" w:hAnsiTheme="minorHAnsi" w:cstheme="minorHAnsi"/>
                <w:sz w:val="22"/>
                <w:szCs w:val="22"/>
              </w:rPr>
              <w:t xml:space="preserve">Dr Rob Gordon's </w:t>
            </w:r>
            <w:hyperlink r:id="rId28" w:anchor="scotsburnfires" w:history="1">
              <w:r w:rsidR="004458E3" w:rsidRPr="0057599C">
                <w:rPr>
                  <w:rStyle w:val="Hyperlink"/>
                  <w:rFonts w:asciiTheme="minorHAnsi" w:hAnsiTheme="minorHAnsi" w:cstheme="minorHAnsi"/>
                  <w:sz w:val="22"/>
                  <w:szCs w:val="22"/>
                </w:rPr>
                <w:t>Scotsburn rec</w:t>
              </w:r>
              <w:r w:rsidR="004458E3" w:rsidRPr="0057599C">
                <w:rPr>
                  <w:rStyle w:val="Hyperlink"/>
                  <w:rFonts w:asciiTheme="minorHAnsi" w:hAnsiTheme="minorHAnsi" w:cstheme="minorHAnsi"/>
                  <w:sz w:val="22"/>
                  <w:szCs w:val="22"/>
                </w:rPr>
                <w:t>o</w:t>
              </w:r>
              <w:r w:rsidR="004458E3" w:rsidRPr="0057599C">
                <w:rPr>
                  <w:rStyle w:val="Hyperlink"/>
                  <w:rFonts w:asciiTheme="minorHAnsi" w:hAnsiTheme="minorHAnsi" w:cstheme="minorHAnsi"/>
                  <w:sz w:val="22"/>
                  <w:szCs w:val="22"/>
                </w:rPr>
                <w:t>very session recordings</w:t>
              </w:r>
            </w:hyperlink>
            <w:r w:rsidRPr="001C0A6F">
              <w:rPr>
                <w:rFonts w:asciiTheme="minorHAnsi" w:hAnsiTheme="minorHAnsi" w:cstheme="minorHAnsi"/>
                <w:color w:val="333333"/>
                <w:sz w:val="22"/>
                <w:szCs w:val="22"/>
              </w:rPr>
              <w:t xml:space="preserve"> </w:t>
            </w:r>
          </w:p>
          <w:p w14:paraId="5C00EAE5" w14:textId="220D00E2" w:rsidR="00880EA4" w:rsidRPr="001C0A6F" w:rsidRDefault="00000000">
            <w:pPr>
              <w:rPr>
                <w:rFonts w:asciiTheme="minorHAnsi" w:hAnsiTheme="minorHAnsi" w:cstheme="minorHAnsi"/>
                <w:sz w:val="22"/>
                <w:szCs w:val="22"/>
              </w:rPr>
            </w:pPr>
            <w:r w:rsidRPr="001C0A6F">
              <w:rPr>
                <w:rFonts w:asciiTheme="minorHAnsi" w:hAnsiTheme="minorHAnsi" w:cstheme="minorHAnsi"/>
                <w:color w:val="333333"/>
                <w:sz w:val="22"/>
                <w:szCs w:val="22"/>
              </w:rPr>
              <w:t>A GP or Lifeline (13 11 14) are appropriate first contacts for anyone finding it hard to settle afterwards.</w:t>
            </w:r>
          </w:p>
        </w:tc>
        <w:tc>
          <w:tcPr>
            <w:tcW w:w="3574" w:type="dxa"/>
            <w:tcMar>
              <w:top w:w="100" w:type="dxa"/>
              <w:left w:w="80" w:type="dxa"/>
              <w:bottom w:w="100" w:type="dxa"/>
              <w:right w:w="80" w:type="dxa"/>
            </w:tcMar>
          </w:tcPr>
          <w:p w14:paraId="2A403EA4" w14:textId="77777777" w:rsidR="00880EA4" w:rsidRPr="001C0A6F" w:rsidRDefault="00880EA4">
            <w:pPr>
              <w:rPr>
                <w:rFonts w:asciiTheme="minorHAnsi" w:hAnsiTheme="minorHAnsi" w:cstheme="minorHAnsi"/>
                <w:sz w:val="22"/>
                <w:szCs w:val="22"/>
              </w:rPr>
            </w:pPr>
          </w:p>
        </w:tc>
      </w:tr>
    </w:tbl>
    <w:p w14:paraId="5F120476" w14:textId="77777777" w:rsidR="00880EA4" w:rsidRPr="001C0A6F" w:rsidRDefault="00000000">
      <w:pPr>
        <w:pStyle w:val="Heading1"/>
        <w:spacing w:before="300" w:after="150"/>
        <w:rPr>
          <w:rFonts w:asciiTheme="minorHAnsi" w:hAnsiTheme="minorHAnsi" w:cstheme="minorHAnsi"/>
        </w:rPr>
      </w:pPr>
      <w:r w:rsidRPr="001C0A6F">
        <w:rPr>
          <w:rFonts w:asciiTheme="minorHAnsi" w:hAnsiTheme="minorHAnsi" w:cstheme="minorHAnsi"/>
          <w:b/>
          <w:bCs/>
          <w:color w:val="2E7D32"/>
          <w:sz w:val="28"/>
          <w:szCs w:val="28"/>
        </w:rPr>
        <w:t>Where this checklist fits</w:t>
      </w:r>
    </w:p>
    <w:p w14:paraId="5141FC68" w14:textId="10FB46CF" w:rsidR="00880EA4" w:rsidRDefault="00000000">
      <w:pPr>
        <w:spacing w:after="140"/>
        <w:rPr>
          <w:rFonts w:asciiTheme="minorHAnsi" w:hAnsiTheme="minorHAnsi" w:cstheme="minorHAnsi"/>
          <w:sz w:val="22"/>
          <w:szCs w:val="22"/>
        </w:rPr>
      </w:pPr>
      <w:r w:rsidRPr="004458E3">
        <w:rPr>
          <w:rFonts w:asciiTheme="minorHAnsi" w:hAnsiTheme="minorHAnsi" w:cstheme="minorHAnsi"/>
          <w:sz w:val="22"/>
          <w:szCs w:val="22"/>
        </w:rPr>
        <w:t>Use this checklist alongside</w:t>
      </w:r>
      <w:r w:rsidR="004458E3">
        <w:rPr>
          <w:rFonts w:asciiTheme="minorHAnsi" w:hAnsiTheme="minorHAnsi" w:cstheme="minorHAnsi"/>
          <w:sz w:val="22"/>
          <w:szCs w:val="22"/>
        </w:rPr>
        <w:t>,</w:t>
      </w:r>
      <w:r w:rsidRPr="004458E3">
        <w:rPr>
          <w:rFonts w:asciiTheme="minorHAnsi" w:hAnsiTheme="minorHAnsi" w:cstheme="minorHAnsi"/>
          <w:sz w:val="22"/>
          <w:szCs w:val="22"/>
        </w:rPr>
        <w:t xml:space="preserve"> not instead of</w:t>
      </w:r>
      <w:r w:rsidR="004458E3">
        <w:rPr>
          <w:rFonts w:asciiTheme="minorHAnsi" w:hAnsiTheme="minorHAnsi" w:cstheme="minorHAnsi"/>
          <w:sz w:val="22"/>
          <w:szCs w:val="22"/>
        </w:rPr>
        <w:t>,</w:t>
      </w:r>
      <w:r w:rsidRPr="004458E3">
        <w:rPr>
          <w:rFonts w:asciiTheme="minorHAnsi" w:hAnsiTheme="minorHAnsi" w:cstheme="minorHAnsi"/>
          <w:sz w:val="22"/>
          <w:szCs w:val="22"/>
        </w:rPr>
        <w:t xml:space="preserve"> your written Bushfire Survival Plan</w:t>
      </w:r>
      <w:r w:rsidR="004458E3">
        <w:rPr>
          <w:rFonts w:asciiTheme="minorHAnsi" w:hAnsiTheme="minorHAnsi" w:cstheme="minorHAnsi"/>
          <w:sz w:val="22"/>
          <w:szCs w:val="22"/>
        </w:rPr>
        <w:t>;</w:t>
      </w:r>
      <w:r w:rsidRPr="004458E3">
        <w:rPr>
          <w:rFonts w:asciiTheme="minorHAnsi" w:hAnsiTheme="minorHAnsi" w:cstheme="minorHAnsi"/>
          <w:sz w:val="22"/>
          <w:szCs w:val="22"/>
        </w:rPr>
        <w:t xml:space="preserve"> your House &amp; Yard Ember Vulnerability Assessment</w:t>
      </w:r>
      <w:r w:rsidR="004458E3">
        <w:rPr>
          <w:rFonts w:asciiTheme="minorHAnsi" w:hAnsiTheme="minorHAnsi" w:cstheme="minorHAnsi"/>
          <w:sz w:val="22"/>
          <w:szCs w:val="22"/>
        </w:rPr>
        <w:t>;</w:t>
      </w:r>
      <w:r w:rsidRPr="004458E3">
        <w:rPr>
          <w:rFonts w:asciiTheme="minorHAnsi" w:hAnsiTheme="minorHAnsi" w:cstheme="minorHAnsi"/>
          <w:sz w:val="22"/>
          <w:szCs w:val="22"/>
        </w:rPr>
        <w:t xml:space="preserve"> and your Seasonal Action Checklist. Property preparation gives your house its best chance. This checklist gives you a better chance of being able to use that preparation when it matters.</w:t>
      </w:r>
    </w:p>
    <w:p w14:paraId="314C40FC" w14:textId="77777777" w:rsidR="004458E3" w:rsidRPr="004458E3" w:rsidRDefault="004458E3">
      <w:pPr>
        <w:spacing w:after="140"/>
        <w:rPr>
          <w:rFonts w:asciiTheme="minorHAnsi" w:hAnsiTheme="minorHAnsi" w:cstheme="minorHAnsi"/>
          <w:sz w:val="22"/>
          <w:szCs w:val="22"/>
        </w:rPr>
      </w:pPr>
    </w:p>
    <w:p w14:paraId="3526F06D" w14:textId="77777777" w:rsidR="00880EA4" w:rsidRPr="001C0A6F" w:rsidRDefault="00000000" w:rsidP="00B7655B">
      <w:pPr>
        <w:pBdr>
          <w:top w:val="single" w:sz="4" w:space="1" w:color="auto"/>
          <w:left w:val="single" w:sz="4" w:space="4" w:color="auto"/>
          <w:bottom w:val="single" w:sz="4" w:space="1" w:color="auto"/>
          <w:right w:val="single" w:sz="4" w:space="4" w:color="auto"/>
        </w:pBdr>
        <w:spacing w:before="200" w:after="100"/>
        <w:rPr>
          <w:rFonts w:asciiTheme="minorHAnsi" w:hAnsiTheme="minorHAnsi" w:cstheme="minorHAnsi"/>
          <w:i/>
          <w:iCs/>
          <w:sz w:val="22"/>
          <w:szCs w:val="22"/>
        </w:rPr>
      </w:pPr>
      <w:r w:rsidRPr="001C0A6F">
        <w:rPr>
          <w:rFonts w:asciiTheme="minorHAnsi" w:hAnsiTheme="minorHAnsi" w:cstheme="minorHAnsi"/>
          <w:b/>
          <w:bCs/>
          <w:i/>
          <w:iCs/>
          <w:color w:val="666666"/>
        </w:rPr>
        <w:t>Disclaimer</w:t>
      </w:r>
    </w:p>
    <w:p w14:paraId="31E25266" w14:textId="77777777" w:rsidR="00880EA4" w:rsidRPr="001C0A6F" w:rsidRDefault="00000000" w:rsidP="00B7655B">
      <w:pPr>
        <w:pBdr>
          <w:top w:val="single" w:sz="4" w:space="1" w:color="auto"/>
          <w:left w:val="single" w:sz="4" w:space="4" w:color="auto"/>
          <w:bottom w:val="single" w:sz="4" w:space="1" w:color="auto"/>
          <w:right w:val="single" w:sz="4" w:space="4" w:color="auto"/>
        </w:pBdr>
        <w:spacing w:after="140"/>
        <w:rPr>
          <w:rFonts w:asciiTheme="minorHAnsi" w:hAnsiTheme="minorHAnsi" w:cstheme="minorHAnsi"/>
          <w:i/>
          <w:iCs/>
        </w:rPr>
      </w:pPr>
      <w:r w:rsidRPr="001C0A6F">
        <w:rPr>
          <w:rFonts w:asciiTheme="minorHAnsi" w:hAnsiTheme="minorHAnsi" w:cstheme="minorHAnsi"/>
          <w:i/>
          <w:iCs/>
        </w:rPr>
        <w:t>This checklist draws on publicly available fire science research and expert assessments, including Dr Rob Gordon OAM, Dr Kevin Tolhurst AM, the CFA Fire Ready Kit, CFS South Australia, AFAC, and post-fire survivor research (Black Saturday, Black Summer, Canberra 2003). It is offered in good faith to help residents prepare and make their own informed decisions. It is not official advice from CFA or any emergency service, and does not replace professional medical or psychological support.</w:t>
      </w:r>
    </w:p>
    <w:sectPr w:rsidR="00880EA4" w:rsidRPr="001C0A6F" w:rsidSect="002234FC">
      <w:footerReference w:type="default" r:id="rId29"/>
      <w:pgSz w:w="11906" w:h="16838"/>
      <w:pgMar w:top="709" w:right="1000" w:bottom="851" w:left="10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3FD9D" w14:textId="77777777" w:rsidR="0083055F" w:rsidRDefault="0083055F" w:rsidP="002F28C5">
      <w:r>
        <w:separator/>
      </w:r>
    </w:p>
  </w:endnote>
  <w:endnote w:type="continuationSeparator" w:id="0">
    <w:p w14:paraId="43A257D7" w14:textId="77777777" w:rsidR="0083055F" w:rsidRDefault="0083055F" w:rsidP="002F2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519130"/>
      <w:docPartObj>
        <w:docPartGallery w:val="Page Numbers (Bottom of Page)"/>
        <w:docPartUnique/>
      </w:docPartObj>
    </w:sdtPr>
    <w:sdtEndPr>
      <w:rPr>
        <w:noProof/>
      </w:rPr>
    </w:sdtEndPr>
    <w:sdtContent>
      <w:p w14:paraId="65A7D64F" w14:textId="61BD1B7C" w:rsidR="002F28C5" w:rsidRDefault="002F28C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1C074F" w14:textId="77777777" w:rsidR="002F28C5" w:rsidRDefault="002F28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BB849" w14:textId="77777777" w:rsidR="0083055F" w:rsidRDefault="0083055F" w:rsidP="002F28C5">
      <w:r>
        <w:separator/>
      </w:r>
    </w:p>
  </w:footnote>
  <w:footnote w:type="continuationSeparator" w:id="0">
    <w:p w14:paraId="2BE339F4" w14:textId="77777777" w:rsidR="0083055F" w:rsidRDefault="0083055F" w:rsidP="002F28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960F1"/>
    <w:multiLevelType w:val="hybridMultilevel"/>
    <w:tmpl w:val="7B70EC70"/>
    <w:lvl w:ilvl="0" w:tplc="1E366CDC">
      <w:start w:val="1"/>
      <w:numFmt w:val="bullet"/>
      <w:lvlText w:val="●"/>
      <w:lvlJc w:val="left"/>
      <w:pPr>
        <w:ind w:left="720" w:hanging="360"/>
      </w:pPr>
    </w:lvl>
    <w:lvl w:ilvl="1" w:tplc="9514C6B6">
      <w:start w:val="1"/>
      <w:numFmt w:val="bullet"/>
      <w:lvlText w:val="○"/>
      <w:lvlJc w:val="left"/>
      <w:pPr>
        <w:ind w:left="1440" w:hanging="360"/>
      </w:pPr>
    </w:lvl>
    <w:lvl w:ilvl="2" w:tplc="DD50FF6C">
      <w:start w:val="1"/>
      <w:numFmt w:val="bullet"/>
      <w:lvlText w:val="■"/>
      <w:lvlJc w:val="left"/>
      <w:pPr>
        <w:ind w:left="2160" w:hanging="360"/>
      </w:pPr>
    </w:lvl>
    <w:lvl w:ilvl="3" w:tplc="756E7CD6">
      <w:start w:val="1"/>
      <w:numFmt w:val="bullet"/>
      <w:lvlText w:val="●"/>
      <w:lvlJc w:val="left"/>
      <w:pPr>
        <w:ind w:left="2880" w:hanging="360"/>
      </w:pPr>
    </w:lvl>
    <w:lvl w:ilvl="4" w:tplc="9944339A">
      <w:start w:val="1"/>
      <w:numFmt w:val="bullet"/>
      <w:lvlText w:val="○"/>
      <w:lvlJc w:val="left"/>
      <w:pPr>
        <w:ind w:left="3600" w:hanging="360"/>
      </w:pPr>
    </w:lvl>
    <w:lvl w:ilvl="5" w:tplc="20B2BD42">
      <w:start w:val="1"/>
      <w:numFmt w:val="bullet"/>
      <w:lvlText w:val="■"/>
      <w:lvlJc w:val="left"/>
      <w:pPr>
        <w:ind w:left="4320" w:hanging="360"/>
      </w:pPr>
    </w:lvl>
    <w:lvl w:ilvl="6" w:tplc="2E76BB34">
      <w:start w:val="1"/>
      <w:numFmt w:val="bullet"/>
      <w:lvlText w:val="●"/>
      <w:lvlJc w:val="left"/>
      <w:pPr>
        <w:ind w:left="5040" w:hanging="360"/>
      </w:pPr>
    </w:lvl>
    <w:lvl w:ilvl="7" w:tplc="5FC46FE4">
      <w:start w:val="1"/>
      <w:numFmt w:val="bullet"/>
      <w:lvlText w:val="●"/>
      <w:lvlJc w:val="left"/>
      <w:pPr>
        <w:ind w:left="5760" w:hanging="360"/>
      </w:pPr>
    </w:lvl>
    <w:lvl w:ilvl="8" w:tplc="FD007260">
      <w:start w:val="1"/>
      <w:numFmt w:val="bullet"/>
      <w:lvlText w:val="●"/>
      <w:lvlJc w:val="left"/>
      <w:pPr>
        <w:ind w:left="6480" w:hanging="360"/>
      </w:pPr>
    </w:lvl>
  </w:abstractNum>
  <w:num w:numId="1" w16cid:durableId="207901611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EA4"/>
    <w:rsid w:val="00020D3E"/>
    <w:rsid w:val="00056848"/>
    <w:rsid w:val="00092891"/>
    <w:rsid w:val="000E1919"/>
    <w:rsid w:val="00193350"/>
    <w:rsid w:val="001C0A6F"/>
    <w:rsid w:val="002234FC"/>
    <w:rsid w:val="002940DA"/>
    <w:rsid w:val="002C0506"/>
    <w:rsid w:val="002D5E6B"/>
    <w:rsid w:val="002F28C5"/>
    <w:rsid w:val="003249E2"/>
    <w:rsid w:val="003458B8"/>
    <w:rsid w:val="003856EE"/>
    <w:rsid w:val="003D31F9"/>
    <w:rsid w:val="004458E3"/>
    <w:rsid w:val="004C0A20"/>
    <w:rsid w:val="00513DD9"/>
    <w:rsid w:val="005556B9"/>
    <w:rsid w:val="00570109"/>
    <w:rsid w:val="0057599C"/>
    <w:rsid w:val="005A09C1"/>
    <w:rsid w:val="005E6731"/>
    <w:rsid w:val="006026E7"/>
    <w:rsid w:val="006518D5"/>
    <w:rsid w:val="006757F3"/>
    <w:rsid w:val="00681E5E"/>
    <w:rsid w:val="00773973"/>
    <w:rsid w:val="007754B3"/>
    <w:rsid w:val="007D5261"/>
    <w:rsid w:val="0083055F"/>
    <w:rsid w:val="0084105A"/>
    <w:rsid w:val="00880EA4"/>
    <w:rsid w:val="009049F4"/>
    <w:rsid w:val="00911BB7"/>
    <w:rsid w:val="009353F6"/>
    <w:rsid w:val="009E5BC7"/>
    <w:rsid w:val="00A806DE"/>
    <w:rsid w:val="00A94A1F"/>
    <w:rsid w:val="00B46A5A"/>
    <w:rsid w:val="00B7655B"/>
    <w:rsid w:val="00BD2EC0"/>
    <w:rsid w:val="00C75E56"/>
    <w:rsid w:val="00D60CA9"/>
    <w:rsid w:val="00DC2AB3"/>
    <w:rsid w:val="00EF02E2"/>
    <w:rsid w:val="00F30E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EBF4F"/>
  <w15:docId w15:val="{D74DED29-62F2-402E-8825-5A2D35654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NoSpacing">
    <w:name w:val="No Spacing"/>
    <w:uiPriority w:val="1"/>
    <w:qFormat/>
    <w:rsid w:val="00B7655B"/>
  </w:style>
  <w:style w:type="character" w:styleId="UnresolvedMention">
    <w:name w:val="Unresolved Mention"/>
    <w:basedOn w:val="DefaultParagraphFont"/>
    <w:uiPriority w:val="99"/>
    <w:semiHidden/>
    <w:unhideWhenUsed/>
    <w:rsid w:val="00BD2EC0"/>
    <w:rPr>
      <w:color w:val="605E5C"/>
      <w:shd w:val="clear" w:color="auto" w:fill="E1DFDD"/>
    </w:rPr>
  </w:style>
  <w:style w:type="character" w:styleId="FollowedHyperlink">
    <w:name w:val="FollowedHyperlink"/>
    <w:basedOn w:val="DefaultParagraphFont"/>
    <w:uiPriority w:val="99"/>
    <w:semiHidden/>
    <w:unhideWhenUsed/>
    <w:rsid w:val="009353F6"/>
    <w:rPr>
      <w:color w:val="954F72" w:themeColor="followedHyperlink"/>
      <w:u w:val="single"/>
    </w:rPr>
  </w:style>
  <w:style w:type="paragraph" w:styleId="Header">
    <w:name w:val="header"/>
    <w:basedOn w:val="Normal"/>
    <w:link w:val="HeaderChar"/>
    <w:uiPriority w:val="99"/>
    <w:unhideWhenUsed/>
    <w:rsid w:val="002F28C5"/>
    <w:pPr>
      <w:tabs>
        <w:tab w:val="center" w:pos="4680"/>
        <w:tab w:val="right" w:pos="9360"/>
      </w:tabs>
    </w:pPr>
  </w:style>
  <w:style w:type="character" w:customStyle="1" w:styleId="HeaderChar">
    <w:name w:val="Header Char"/>
    <w:basedOn w:val="DefaultParagraphFont"/>
    <w:link w:val="Header"/>
    <w:uiPriority w:val="99"/>
    <w:rsid w:val="002F28C5"/>
  </w:style>
  <w:style w:type="paragraph" w:styleId="Footer">
    <w:name w:val="footer"/>
    <w:basedOn w:val="Normal"/>
    <w:link w:val="FooterChar"/>
    <w:uiPriority w:val="99"/>
    <w:unhideWhenUsed/>
    <w:rsid w:val="002F28C5"/>
    <w:pPr>
      <w:tabs>
        <w:tab w:val="center" w:pos="4680"/>
        <w:tab w:val="right" w:pos="9360"/>
      </w:tabs>
    </w:pPr>
  </w:style>
  <w:style w:type="character" w:customStyle="1" w:styleId="FooterChar">
    <w:name w:val="Footer Char"/>
    <w:basedOn w:val="DefaultParagraphFont"/>
    <w:link w:val="Footer"/>
    <w:uiPriority w:val="99"/>
    <w:rsid w:val="002F28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pleanetwork.com.au/fireaware-network-be-prepared/" TargetMode="External"/><Relationship Id="rId18" Type="http://schemas.openxmlformats.org/officeDocument/2006/relationships/hyperlink" Target="https://www.pleanetwork.com.au/fireaware-network-prep-before-plan-part-2/" TargetMode="External"/><Relationship Id="rId26" Type="http://schemas.openxmlformats.org/officeDocument/2006/relationships/hyperlink" Target="https://www.pleanetwork.com.au/fireaware-network-prep-before-plan-part-2/" TargetMode="External"/><Relationship Id="rId3" Type="http://schemas.openxmlformats.org/officeDocument/2006/relationships/settings" Target="settings.xml"/><Relationship Id="rId21" Type="http://schemas.openxmlformats.org/officeDocument/2006/relationships/hyperlink" Target="https://www.pleanetwork.com.au/planning-writing-your-plan-time-to-put-it-all-together/" TargetMode="External"/><Relationship Id="rId7" Type="http://schemas.openxmlformats.org/officeDocument/2006/relationships/hyperlink" Target="https://www.pleanetwork.com.au/brown-hill-community-fireaware-network/" TargetMode="External"/><Relationship Id="rId12" Type="http://schemas.openxmlformats.org/officeDocument/2006/relationships/hyperlink" Target="https://www.pleanetwork.com.au/fireaware-network-be-prepared/" TargetMode="External"/><Relationship Id="rId17" Type="http://schemas.openxmlformats.org/officeDocument/2006/relationships/hyperlink" Target="https://www.pleanetwork.com.au/planning-writing-your-plan-time-to-put-it-all-together/" TargetMode="External"/><Relationship Id="rId25" Type="http://schemas.openxmlformats.org/officeDocument/2006/relationships/hyperlink" Target="https://www.pleanetwork.com.au/fireaware-network-prep-before-plan-part-2/" TargetMode="External"/><Relationship Id="rId2" Type="http://schemas.openxmlformats.org/officeDocument/2006/relationships/styles" Target="styles.xml"/><Relationship Id="rId16" Type="http://schemas.openxmlformats.org/officeDocument/2006/relationships/hyperlink" Target="https://www.pleanetwork.com.au/planning-writing-your-plan-time-to-put-it-all-together/" TargetMode="External"/><Relationship Id="rId20" Type="http://schemas.openxmlformats.org/officeDocument/2006/relationships/hyperlink" Target="https://www.pleanetwork.com.au/planning-writing-your-plan-time-to-put-it-all-together/"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leanetwork.com.au/fireaware-network-understanding-risk/" TargetMode="External"/><Relationship Id="rId24" Type="http://schemas.openxmlformats.org/officeDocument/2006/relationships/hyperlink" Target="https://www.pleanetwork.com.au/fireaware-network-understanding-risk/" TargetMode="External"/><Relationship Id="rId5" Type="http://schemas.openxmlformats.org/officeDocument/2006/relationships/footnotes" Target="footnotes.xml"/><Relationship Id="rId15" Type="http://schemas.openxmlformats.org/officeDocument/2006/relationships/hyperlink" Target="https://www.pleanetwork.com.au/planning-writing-your-plan-time-to-put-it-all-together/" TargetMode="External"/><Relationship Id="rId23" Type="http://schemas.openxmlformats.org/officeDocument/2006/relationships/hyperlink" Target="https://www.pleanetwork.com.au/planning-writing-your-plan-time-to-put-it-all-together/" TargetMode="External"/><Relationship Id="rId28" Type="http://schemas.openxmlformats.org/officeDocument/2006/relationships/hyperlink" Target="https://www.pleanetwork.com.au/5855-2/" TargetMode="External"/><Relationship Id="rId10" Type="http://schemas.openxmlformats.org/officeDocument/2006/relationships/hyperlink" Target="https://www.pleanetwork.com.au/fireaware-network-understanding-risk/" TargetMode="External"/><Relationship Id="rId19" Type="http://schemas.openxmlformats.org/officeDocument/2006/relationships/hyperlink" Target="https://www.pleanetwork.com.au/fireaware-network-prep-before-plan-part-2/"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pleanetwork.com.au/brown-hill-community-fireaware-network/what-you-need-to-know-when-you-cant-leave/" TargetMode="External"/><Relationship Id="rId14" Type="http://schemas.openxmlformats.org/officeDocument/2006/relationships/hyperlink" Target="https://www.pleanetwork.com.au/planning-writing-your-plan-time-to-put-it-all-together/" TargetMode="External"/><Relationship Id="rId22" Type="http://schemas.openxmlformats.org/officeDocument/2006/relationships/hyperlink" Target="https://www.pleanetwork.com.au/fireaware-network-be-prepared/" TargetMode="External"/><Relationship Id="rId27" Type="http://schemas.openxmlformats.org/officeDocument/2006/relationships/hyperlink" Target="https://www.pleanetwork.com.au/fireaware-network-prep-before-plan-part-2/"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676</TotalTime>
  <Pages>6</Pages>
  <Words>2202</Words>
  <Characters>12556</Characters>
  <Application>Microsoft Office Word</Application>
  <DocSecurity>0</DocSecurity>
  <Lines>104</Lines>
  <Paragraphs>29</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
      <vt:lpstr>Section A — Understand what you're preparing for</vt:lpstr>
      <vt:lpstr>Section B — Honest self-assessment</vt:lpstr>
      <vt:lpstr>Section C — Decisions made in advance, not on the day</vt:lpstr>
      <vt:lpstr>Section D — Talking it through as a household</vt:lpstr>
      <vt:lpstr>Section E — Building familiarity (a partial substitute for rehearsal)</vt:lpstr>
      <vt:lpstr>Section F — On-the-day arousal management: commit to these now</vt:lpstr>
      <vt:lpstr>Section G — Your fridge card: the minimum sequence</vt:lpstr>
      <vt:lpstr>Section H — If you cannot leave: psychological readiness</vt:lpstr>
      <vt:lpstr>Section I — After the fire</vt:lpstr>
      <vt:lpstr>Where this checklist fits</vt:lpstr>
    </vt:vector>
  </TitlesOfParts>
  <Company/>
  <LinksUpToDate>false</LinksUpToDate>
  <CharactersWithSpaces>14729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Hazen Cleary</cp:lastModifiedBy>
  <cp:revision>18</cp:revision>
  <cp:lastPrinted>2026-07-27T01:30:00Z</cp:lastPrinted>
  <dcterms:created xsi:type="dcterms:W3CDTF">2026-07-14T03:17:00Z</dcterms:created>
  <dcterms:modified xsi:type="dcterms:W3CDTF">2026-09-07T02:21:00Z</dcterms:modified>
</cp:coreProperties>
</file>