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22895" w14:textId="5E19FED2" w:rsidR="00880EA4" w:rsidRPr="001C0A6F" w:rsidRDefault="00000000">
      <w:pPr>
        <w:pStyle w:val="Title"/>
        <w:spacing w:after="100"/>
        <w:rPr>
          <w:rFonts w:asciiTheme="minorHAnsi" w:hAnsiTheme="minorHAnsi" w:cstheme="minorHAnsi"/>
          <w:sz w:val="72"/>
          <w:szCs w:val="72"/>
        </w:rPr>
      </w:pPr>
      <w:r w:rsidRPr="001C0A6F">
        <w:rPr>
          <w:rFonts w:asciiTheme="minorHAnsi" w:hAnsiTheme="minorHAnsi" w:cstheme="minorHAnsi"/>
          <w:b/>
          <w:bCs/>
          <w:color w:val="2E7D32"/>
          <w:sz w:val="40"/>
          <w:szCs w:val="40"/>
        </w:rPr>
        <w:t>Psychological &amp; Emotional Preparation Checklist</w:t>
      </w:r>
      <w:r w:rsidR="005556B9">
        <w:rPr>
          <w:rFonts w:asciiTheme="minorHAnsi" w:hAnsiTheme="minorHAnsi" w:cstheme="minorHAnsi"/>
          <w:b/>
          <w:bCs/>
          <w:color w:val="2E7D32"/>
          <w:sz w:val="40"/>
          <w:szCs w:val="40"/>
        </w:rPr>
        <w:t xml:space="preserve"> V2</w:t>
      </w:r>
    </w:p>
    <w:p w14:paraId="7FB0759B" w14:textId="019F81FF" w:rsidR="00A806DE" w:rsidRPr="00A806DE" w:rsidRDefault="00A806DE" w:rsidP="00A806DE">
      <w:pPr>
        <w:pStyle w:val="NoSpacing"/>
        <w:rPr>
          <w:rFonts w:asciiTheme="minorHAnsi" w:hAnsiTheme="minorHAnsi" w:cstheme="minorHAnsi"/>
          <w:i/>
          <w:iCs/>
        </w:rPr>
      </w:pPr>
      <w:r w:rsidRPr="00A806DE">
        <w:rPr>
          <w:rFonts w:asciiTheme="minorHAnsi" w:eastAsia="Arial" w:hAnsiTheme="minorHAnsi" w:cstheme="minorHAnsi"/>
          <w:i/>
          <w:iCs/>
        </w:rPr>
        <w:t xml:space="preserve">Brown Hill FireAware Network </w:t>
      </w:r>
      <w:r>
        <w:rPr>
          <w:rFonts w:asciiTheme="minorHAnsi" w:eastAsia="Arial" w:hAnsiTheme="minorHAnsi" w:cstheme="minorHAnsi"/>
          <w:i/>
          <w:iCs/>
        </w:rPr>
        <w:tab/>
      </w:r>
      <w:r>
        <w:rPr>
          <w:rFonts w:asciiTheme="minorHAnsi" w:eastAsia="Arial" w:hAnsiTheme="minorHAnsi" w:cstheme="minorHAnsi"/>
          <w:i/>
          <w:iCs/>
        </w:rPr>
        <w:tab/>
      </w:r>
    </w:p>
    <w:p w14:paraId="2F1BA1C9" w14:textId="77777777" w:rsidR="00A806DE" w:rsidRDefault="00A806DE" w:rsidP="00B7655B">
      <w:pPr>
        <w:pStyle w:val="NoSpacing"/>
        <w:rPr>
          <w:rFonts w:asciiTheme="minorHAnsi" w:hAnsiTheme="minorHAnsi" w:cstheme="minorHAnsi"/>
        </w:rPr>
      </w:pPr>
    </w:p>
    <w:p w14:paraId="13A68D40" w14:textId="43D3CAE6" w:rsidR="00880EA4" w:rsidRPr="001C0A6F" w:rsidRDefault="00000000" w:rsidP="00B7655B">
      <w:pPr>
        <w:pStyle w:val="NoSpacing"/>
        <w:rPr>
          <w:rFonts w:asciiTheme="minorHAnsi" w:hAnsiTheme="minorHAnsi" w:cstheme="minorHAnsi"/>
        </w:rPr>
      </w:pPr>
      <w:r w:rsidRPr="001C0A6F">
        <w:rPr>
          <w:rFonts w:asciiTheme="minorHAnsi" w:hAnsiTheme="minorHAnsi" w:cstheme="minorHAnsi"/>
        </w:rPr>
        <w:t>Preparing your property is only half the job. Research into bushfire survival — Black Saturday, Black Summer, Canberra 2003 — consistently finds that the single biggest difference between people who coped and people who didn't was not equipment or house design. It was whether they had genuinely imagined the scenario in advance, made decisions about it, and knew how to manage their own state of mind when thinking gets hard.</w:t>
      </w:r>
    </w:p>
    <w:p w14:paraId="508AE183" w14:textId="77777777" w:rsidR="00B7655B" w:rsidRPr="001C0A6F" w:rsidRDefault="00B7655B" w:rsidP="00B7655B">
      <w:pPr>
        <w:pStyle w:val="NoSpacing"/>
        <w:rPr>
          <w:rFonts w:asciiTheme="minorHAnsi" w:hAnsiTheme="minorHAnsi" w:cstheme="minorHAnsi"/>
        </w:rPr>
      </w:pPr>
    </w:p>
    <w:p w14:paraId="3C99B371" w14:textId="77777777" w:rsidR="00A806DE" w:rsidRPr="00A806DE" w:rsidRDefault="00000000" w:rsidP="00A806DE">
      <w:pPr>
        <w:pStyle w:val="NoSpacing"/>
        <w:rPr>
          <w:rFonts w:asciiTheme="minorHAnsi" w:hAnsiTheme="minorHAnsi" w:cstheme="minorHAnsi"/>
          <w:i/>
          <w:iCs/>
        </w:rPr>
      </w:pPr>
      <w:r w:rsidRPr="001C0A6F">
        <w:rPr>
          <w:rFonts w:asciiTheme="minorHAnsi" w:hAnsiTheme="minorHAnsi" w:cstheme="minorHAnsi"/>
        </w:rPr>
        <w:t>This checklist is a companion to your written Bushfire Survival Plan — not a replacement for it. Use it to check what's missing before you write your plan, and again before each fire season. Tick what you've genuinely done, not what you intend to do.</w:t>
      </w:r>
      <w:r w:rsidR="00A806DE">
        <w:rPr>
          <w:rFonts w:asciiTheme="minorHAnsi" w:hAnsiTheme="minorHAnsi" w:cstheme="minorHAnsi"/>
        </w:rPr>
        <w:t xml:space="preserve"> </w:t>
      </w:r>
      <w:r w:rsidR="00A806DE" w:rsidRPr="00A806DE">
        <w:rPr>
          <w:rFonts w:asciiTheme="minorHAnsi" w:eastAsia="Arial" w:hAnsiTheme="minorHAnsi" w:cstheme="minorHAnsi"/>
          <w:i/>
          <w:iCs/>
        </w:rPr>
        <w:t>Print and add to your Prep and Planning Folder</w:t>
      </w:r>
    </w:p>
    <w:p w14:paraId="56B9B826" w14:textId="77777777"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A — Understand what you're preparing for</w:t>
      </w:r>
    </w:p>
    <w:p w14:paraId="2DDA6B70" w14:textId="612D3B47" w:rsidR="00880EA4" w:rsidRPr="00F30E56" w:rsidRDefault="00000000">
      <w:pPr>
        <w:spacing w:after="140"/>
        <w:rPr>
          <w:rFonts w:asciiTheme="minorHAnsi" w:hAnsiTheme="minorHAnsi" w:cstheme="minorHAnsi"/>
          <w:sz w:val="22"/>
          <w:szCs w:val="22"/>
        </w:rPr>
      </w:pPr>
      <w:r w:rsidRPr="00F30E56">
        <w:rPr>
          <w:rFonts w:asciiTheme="minorHAnsi" w:hAnsiTheme="minorHAnsi" w:cstheme="minorHAnsi"/>
          <w:sz w:val="22"/>
          <w:szCs w:val="22"/>
        </w:rPr>
        <w:t xml:space="preserve">You can't prepare your mind for something you've never </w:t>
      </w:r>
      <w:r w:rsidR="002940DA" w:rsidRPr="00F30E56">
        <w:rPr>
          <w:rFonts w:asciiTheme="minorHAnsi" w:hAnsiTheme="minorHAnsi" w:cstheme="minorHAnsi"/>
          <w:sz w:val="22"/>
          <w:szCs w:val="22"/>
        </w:rPr>
        <w:t>experienced</w:t>
      </w:r>
      <w:r w:rsidRPr="00F30E56">
        <w:rPr>
          <w:rFonts w:asciiTheme="minorHAnsi" w:hAnsiTheme="minorHAnsi" w:cstheme="minorHAnsi"/>
          <w:sz w:val="22"/>
          <w:szCs w:val="22"/>
        </w:rPr>
        <w:t>. This section is about building an accurate mental picture before the day — not to frighten you, but so that when it happens, you're not imagining it for the first time.</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5E2E89C7" w14:textId="77777777" w:rsidTr="006757F3">
        <w:trPr>
          <w:tblHeader/>
        </w:trPr>
        <w:tc>
          <w:tcPr>
            <w:tcW w:w="500" w:type="dxa"/>
            <w:shd w:val="clear" w:color="auto" w:fill="F2F2F2"/>
            <w:tcMar>
              <w:top w:w="80" w:type="dxa"/>
              <w:left w:w="80" w:type="dxa"/>
              <w:bottom w:w="80" w:type="dxa"/>
              <w:right w:w="80" w:type="dxa"/>
            </w:tcMar>
          </w:tcPr>
          <w:p w14:paraId="2F58752A" w14:textId="77777777" w:rsidR="00880EA4" w:rsidRPr="001C0A6F" w:rsidRDefault="00880EA4">
            <w:pPr>
              <w:rPr>
                <w:rFonts w:asciiTheme="minorHAnsi" w:hAnsiTheme="minorHAnsi" w:cstheme="minorHAnsi"/>
              </w:rPr>
            </w:pPr>
          </w:p>
        </w:tc>
        <w:tc>
          <w:tcPr>
            <w:tcW w:w="5832" w:type="dxa"/>
            <w:shd w:val="clear" w:color="auto" w:fill="F2F2F2"/>
            <w:tcMar>
              <w:top w:w="80" w:type="dxa"/>
              <w:left w:w="80" w:type="dxa"/>
              <w:bottom w:w="80" w:type="dxa"/>
              <w:right w:w="80" w:type="dxa"/>
            </w:tcMar>
          </w:tcPr>
          <w:p w14:paraId="6F939F0D" w14:textId="77777777" w:rsidR="00880EA4" w:rsidRPr="001C0A6F" w:rsidRDefault="00000000">
            <w:pPr>
              <w:rPr>
                <w:rFonts w:asciiTheme="minorHAnsi" w:hAnsiTheme="minorHAnsi" w:cstheme="minorHAnsi"/>
              </w:rPr>
            </w:pPr>
            <w:r w:rsidRPr="001C0A6F">
              <w:rPr>
                <w:rFonts w:asciiTheme="minorHAnsi" w:hAnsiTheme="minorHAnsi" w:cstheme="minorHAnsi"/>
                <w:b/>
                <w:bCs/>
              </w:rPr>
              <w:t>What to consider</w:t>
            </w:r>
          </w:p>
        </w:tc>
        <w:tc>
          <w:tcPr>
            <w:tcW w:w="3574" w:type="dxa"/>
            <w:shd w:val="clear" w:color="auto" w:fill="F2F2F2"/>
            <w:tcMar>
              <w:top w:w="80" w:type="dxa"/>
              <w:left w:w="80" w:type="dxa"/>
              <w:bottom w:w="80" w:type="dxa"/>
              <w:right w:w="80" w:type="dxa"/>
            </w:tcMar>
          </w:tcPr>
          <w:p w14:paraId="0D49AAEA" w14:textId="77777777" w:rsidR="00880EA4" w:rsidRPr="001C0A6F" w:rsidRDefault="00000000">
            <w:pPr>
              <w:rPr>
                <w:rFonts w:asciiTheme="minorHAnsi" w:hAnsiTheme="minorHAnsi" w:cstheme="minorHAnsi"/>
              </w:rPr>
            </w:pPr>
            <w:r w:rsidRPr="001C0A6F">
              <w:rPr>
                <w:rFonts w:asciiTheme="minorHAnsi" w:hAnsiTheme="minorHAnsi" w:cstheme="minorHAnsi"/>
                <w:b/>
                <w:bCs/>
              </w:rPr>
              <w:t>Notes / action</w:t>
            </w:r>
          </w:p>
        </w:tc>
      </w:tr>
      <w:tr w:rsidR="00880EA4" w:rsidRPr="001C0A6F" w14:paraId="0F0D05B0" w14:textId="77777777" w:rsidTr="006757F3">
        <w:tc>
          <w:tcPr>
            <w:tcW w:w="500" w:type="dxa"/>
            <w:tcMar>
              <w:top w:w="100" w:type="dxa"/>
              <w:left w:w="80" w:type="dxa"/>
              <w:bottom w:w="100" w:type="dxa"/>
              <w:right w:w="80" w:type="dxa"/>
            </w:tcMar>
          </w:tcPr>
          <w:p w14:paraId="3A688F07"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5843E36C" w14:textId="0E530DBF"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Watched </w:t>
            </w:r>
            <w:hyperlink r:id="rId7" w:anchor="watchcanberra" w:history="1">
              <w:r w:rsidR="00880EA4" w:rsidRPr="00092891">
                <w:rPr>
                  <w:rStyle w:val="Hyperlink"/>
                  <w:rFonts w:asciiTheme="minorHAnsi" w:hAnsiTheme="minorHAnsi" w:cstheme="minorHAnsi"/>
                  <w:b/>
                  <w:bCs/>
                  <w:sz w:val="22"/>
                  <w:szCs w:val="22"/>
                </w:rPr>
                <w:t>footage of a real bushfire event</w:t>
              </w:r>
            </w:hyperlink>
            <w:r w:rsidRPr="001C0A6F">
              <w:rPr>
                <w:rFonts w:asciiTheme="minorHAnsi" w:hAnsiTheme="minorHAnsi" w:cstheme="minorHAnsi"/>
                <w:b/>
                <w:bCs/>
                <w:sz w:val="22"/>
                <w:szCs w:val="22"/>
              </w:rPr>
              <w:t xml:space="preserve"> — actively, not passively</w:t>
            </w:r>
          </w:p>
          <w:p w14:paraId="3F7884F2" w14:textId="77C3C7F9" w:rsidR="00880EA4" w:rsidRPr="001C0A6F" w:rsidRDefault="002940DA">
            <w:pPr>
              <w:rPr>
                <w:rFonts w:asciiTheme="minorHAnsi" w:hAnsiTheme="minorHAnsi" w:cstheme="minorHAnsi"/>
                <w:sz w:val="22"/>
                <w:szCs w:val="22"/>
              </w:rPr>
            </w:pPr>
            <w:r w:rsidRPr="002940DA">
              <w:rPr>
                <w:rFonts w:asciiTheme="minorHAnsi" w:hAnsiTheme="minorHAnsi" w:cstheme="minorHAnsi"/>
                <w:sz w:val="22"/>
                <w:szCs w:val="22"/>
              </w:rPr>
              <w:t xml:space="preserve">During the 2003 Canberra footage or the Black Summer interviews </w:t>
            </w:r>
            <w:r>
              <w:rPr>
                <w:rFonts w:asciiTheme="minorHAnsi" w:hAnsiTheme="minorHAnsi" w:cstheme="minorHAnsi"/>
                <w:sz w:val="22"/>
                <w:szCs w:val="22"/>
              </w:rPr>
              <w:t xml:space="preserve">you asked </w:t>
            </w:r>
            <w:r w:rsidRPr="002940DA">
              <w:rPr>
                <w:rFonts w:asciiTheme="minorHAnsi" w:hAnsiTheme="minorHAnsi" w:cstheme="minorHAnsi"/>
                <w:sz w:val="22"/>
                <w:szCs w:val="22"/>
              </w:rPr>
              <w:t xml:space="preserve">yourself: </w:t>
            </w:r>
            <w:r w:rsidR="00BD2EC0" w:rsidRPr="002940DA">
              <w:rPr>
                <w:rFonts w:asciiTheme="minorHAnsi" w:hAnsiTheme="minorHAnsi" w:cstheme="minorHAnsi"/>
                <w:sz w:val="22"/>
                <w:szCs w:val="22"/>
              </w:rPr>
              <w:t>W</w:t>
            </w:r>
            <w:r w:rsidRPr="002940DA">
              <w:rPr>
                <w:rFonts w:asciiTheme="minorHAnsi" w:hAnsiTheme="minorHAnsi" w:cstheme="minorHAnsi"/>
                <w:sz w:val="22"/>
                <w:szCs w:val="22"/>
              </w:rPr>
              <w:t>hat am I seeing? What would I do? Passive watching achieves little</w:t>
            </w:r>
            <w:r w:rsidR="001C0A6F" w:rsidRPr="002940DA">
              <w:rPr>
                <w:rFonts w:asciiTheme="minorHAnsi" w:hAnsiTheme="minorHAnsi" w:cstheme="minorHAnsi"/>
                <w:sz w:val="22"/>
                <w:szCs w:val="22"/>
              </w:rPr>
              <w:t>,</w:t>
            </w:r>
            <w:r w:rsidRPr="002940DA">
              <w:rPr>
                <w:rFonts w:asciiTheme="minorHAnsi" w:hAnsiTheme="minorHAnsi" w:cstheme="minorHAnsi"/>
                <w:sz w:val="22"/>
                <w:szCs w:val="22"/>
              </w:rPr>
              <w:t xml:space="preserve"> this is the closest most residents will get to </w:t>
            </w:r>
            <w:r>
              <w:rPr>
                <w:rFonts w:asciiTheme="minorHAnsi" w:hAnsiTheme="minorHAnsi" w:cstheme="minorHAnsi"/>
                <w:sz w:val="22"/>
                <w:szCs w:val="22"/>
              </w:rPr>
              <w:t xml:space="preserve">a </w:t>
            </w:r>
            <w:r w:rsidRPr="002940DA">
              <w:rPr>
                <w:rFonts w:asciiTheme="minorHAnsi" w:hAnsiTheme="minorHAnsi" w:cstheme="minorHAnsi"/>
                <w:sz w:val="22"/>
                <w:szCs w:val="22"/>
              </w:rPr>
              <w:t>genuine rehearsal.</w:t>
            </w:r>
          </w:p>
        </w:tc>
        <w:tc>
          <w:tcPr>
            <w:tcW w:w="3574" w:type="dxa"/>
            <w:tcMar>
              <w:top w:w="100" w:type="dxa"/>
              <w:left w:w="80" w:type="dxa"/>
              <w:bottom w:w="100" w:type="dxa"/>
              <w:right w:w="80" w:type="dxa"/>
            </w:tcMar>
          </w:tcPr>
          <w:p w14:paraId="0D91022C" w14:textId="77777777" w:rsidR="00880EA4" w:rsidRPr="001C0A6F" w:rsidRDefault="00880EA4">
            <w:pPr>
              <w:rPr>
                <w:rFonts w:asciiTheme="minorHAnsi" w:hAnsiTheme="minorHAnsi" w:cstheme="minorHAnsi"/>
                <w:sz w:val="22"/>
                <w:szCs w:val="22"/>
              </w:rPr>
            </w:pPr>
          </w:p>
        </w:tc>
      </w:tr>
      <w:tr w:rsidR="00880EA4" w:rsidRPr="001C0A6F" w14:paraId="6390FFEB" w14:textId="77777777" w:rsidTr="006757F3">
        <w:tc>
          <w:tcPr>
            <w:tcW w:w="500" w:type="dxa"/>
            <w:tcMar>
              <w:top w:w="100" w:type="dxa"/>
              <w:left w:w="80" w:type="dxa"/>
              <w:bottom w:w="100" w:type="dxa"/>
              <w:right w:w="80" w:type="dxa"/>
            </w:tcMar>
          </w:tcPr>
          <w:p w14:paraId="019FF128"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6FF33231" w14:textId="1F268A8B"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Understand what an </w:t>
            </w:r>
            <w:hyperlink r:id="rId8" w:anchor="emberstorm" w:history="1">
              <w:r w:rsidR="00880EA4" w:rsidRPr="002940DA">
                <w:rPr>
                  <w:rStyle w:val="Hyperlink"/>
                  <w:rFonts w:asciiTheme="minorHAnsi" w:hAnsiTheme="minorHAnsi" w:cstheme="minorHAnsi"/>
                  <w:b/>
                  <w:bCs/>
                  <w:sz w:val="22"/>
                  <w:szCs w:val="22"/>
                </w:rPr>
                <w:t>ember attack</w:t>
              </w:r>
            </w:hyperlink>
            <w:r w:rsidRPr="002940DA">
              <w:rPr>
                <w:rFonts w:asciiTheme="minorHAnsi" w:hAnsiTheme="minorHAnsi" w:cstheme="minorHAnsi"/>
                <w:b/>
                <w:bCs/>
                <w:sz w:val="22"/>
                <w:szCs w:val="22"/>
              </w:rPr>
              <w:t xml:space="preserve"> actually looks</w:t>
            </w:r>
            <w:r w:rsidRPr="001C0A6F">
              <w:rPr>
                <w:rFonts w:asciiTheme="minorHAnsi" w:hAnsiTheme="minorHAnsi" w:cstheme="minorHAnsi"/>
                <w:b/>
                <w:bCs/>
                <w:sz w:val="22"/>
                <w:szCs w:val="22"/>
              </w:rPr>
              <w:t>, sounds and feels like</w:t>
            </w:r>
          </w:p>
          <w:p w14:paraId="5FD97783" w14:textId="77777777" w:rsidR="00880EA4" w:rsidRPr="001C0A6F" w:rsidRDefault="00000000">
            <w:pPr>
              <w:rPr>
                <w:rFonts w:asciiTheme="minorHAnsi" w:hAnsiTheme="minorHAnsi" w:cstheme="minorHAnsi"/>
                <w:sz w:val="22"/>
                <w:szCs w:val="22"/>
              </w:rPr>
            </w:pPr>
            <w:r w:rsidRPr="002940DA">
              <w:rPr>
                <w:rFonts w:asciiTheme="minorHAnsi" w:hAnsiTheme="minorHAnsi" w:cstheme="minorHAnsi"/>
                <w:sz w:val="22"/>
                <w:szCs w:val="22"/>
              </w:rPr>
              <w:t>Darkening sky, roaring wind, thick acrid smoke, embers landing on skin, disorientation. Knowing this in advance makes it less disorienting when it happens.</w:t>
            </w:r>
          </w:p>
        </w:tc>
        <w:tc>
          <w:tcPr>
            <w:tcW w:w="3574" w:type="dxa"/>
            <w:tcMar>
              <w:top w:w="100" w:type="dxa"/>
              <w:left w:w="80" w:type="dxa"/>
              <w:bottom w:w="100" w:type="dxa"/>
              <w:right w:w="80" w:type="dxa"/>
            </w:tcMar>
          </w:tcPr>
          <w:p w14:paraId="34CACFC1" w14:textId="77777777" w:rsidR="00880EA4" w:rsidRPr="001C0A6F" w:rsidRDefault="00880EA4">
            <w:pPr>
              <w:rPr>
                <w:rFonts w:asciiTheme="minorHAnsi" w:hAnsiTheme="minorHAnsi" w:cstheme="minorHAnsi"/>
                <w:sz w:val="22"/>
                <w:szCs w:val="22"/>
              </w:rPr>
            </w:pPr>
          </w:p>
        </w:tc>
      </w:tr>
      <w:tr w:rsidR="00880EA4" w:rsidRPr="001C0A6F" w14:paraId="7863ED31" w14:textId="77777777" w:rsidTr="006757F3">
        <w:tc>
          <w:tcPr>
            <w:tcW w:w="500" w:type="dxa"/>
            <w:tcMar>
              <w:top w:w="100" w:type="dxa"/>
              <w:left w:w="80" w:type="dxa"/>
              <w:bottom w:w="100" w:type="dxa"/>
              <w:right w:w="80" w:type="dxa"/>
            </w:tcMar>
          </w:tcPr>
          <w:p w14:paraId="4CB6CE49"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1C14A049" w14:textId="5B920D53"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Understand that </w:t>
            </w:r>
            <w:hyperlink r:id="rId9" w:anchor="cfamentallyprepared" w:history="1">
              <w:r w:rsidR="00880EA4" w:rsidRPr="00BD2EC0">
                <w:rPr>
                  <w:rStyle w:val="Hyperlink"/>
                  <w:rFonts w:asciiTheme="minorHAnsi" w:hAnsiTheme="minorHAnsi" w:cstheme="minorHAnsi"/>
                  <w:b/>
                  <w:bCs/>
                  <w:sz w:val="22"/>
                  <w:szCs w:val="22"/>
                </w:rPr>
                <w:t>high arousal (adrenaline) is normal</w:t>
              </w:r>
            </w:hyperlink>
            <w:r w:rsidRPr="001C0A6F">
              <w:rPr>
                <w:rFonts w:asciiTheme="minorHAnsi" w:hAnsiTheme="minorHAnsi" w:cstheme="minorHAnsi"/>
                <w:b/>
                <w:bCs/>
                <w:sz w:val="22"/>
                <w:szCs w:val="22"/>
              </w:rPr>
              <w:t>, not a personal failing</w:t>
            </w:r>
          </w:p>
          <w:p w14:paraId="5E55DB39" w14:textId="37F0E92F" w:rsidR="00880EA4" w:rsidRPr="001C0A6F" w:rsidRDefault="00000000">
            <w:pPr>
              <w:rPr>
                <w:rFonts w:asciiTheme="minorHAnsi" w:hAnsiTheme="minorHAnsi" w:cstheme="minorHAnsi"/>
                <w:sz w:val="22"/>
                <w:szCs w:val="22"/>
              </w:rPr>
            </w:pPr>
            <w:r w:rsidRPr="002940DA">
              <w:rPr>
                <w:rFonts w:asciiTheme="minorHAnsi" w:hAnsiTheme="minorHAnsi" w:cstheme="minorHAnsi"/>
                <w:sz w:val="22"/>
                <w:szCs w:val="22"/>
              </w:rPr>
              <w:t>Anyone under genuine threat experiences it. In that state, thinking becomes fragmented and decisions get worse for everyone, not just you.</w:t>
            </w:r>
          </w:p>
        </w:tc>
        <w:tc>
          <w:tcPr>
            <w:tcW w:w="3574" w:type="dxa"/>
            <w:tcMar>
              <w:top w:w="100" w:type="dxa"/>
              <w:left w:w="80" w:type="dxa"/>
              <w:bottom w:w="100" w:type="dxa"/>
              <w:right w:w="80" w:type="dxa"/>
            </w:tcMar>
          </w:tcPr>
          <w:p w14:paraId="1EC7F738" w14:textId="77777777" w:rsidR="00880EA4" w:rsidRPr="001C0A6F" w:rsidRDefault="00880EA4">
            <w:pPr>
              <w:rPr>
                <w:rFonts w:asciiTheme="minorHAnsi" w:hAnsiTheme="minorHAnsi" w:cstheme="minorHAnsi"/>
                <w:sz w:val="22"/>
                <w:szCs w:val="22"/>
              </w:rPr>
            </w:pPr>
          </w:p>
        </w:tc>
      </w:tr>
      <w:tr w:rsidR="00880EA4" w:rsidRPr="001C0A6F" w14:paraId="5088F8E4" w14:textId="77777777" w:rsidTr="006757F3">
        <w:tc>
          <w:tcPr>
            <w:tcW w:w="500" w:type="dxa"/>
            <w:tcMar>
              <w:top w:w="100" w:type="dxa"/>
              <w:left w:w="80" w:type="dxa"/>
              <w:bottom w:w="100" w:type="dxa"/>
              <w:right w:w="80" w:type="dxa"/>
            </w:tcMar>
          </w:tcPr>
          <w:p w14:paraId="2C8F6671"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1459B76C" w14:textId="1EC12B34"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Understand </w:t>
            </w:r>
            <w:hyperlink r:id="rId10" w:anchor="radiantheat" w:history="1">
              <w:r w:rsidR="00880EA4" w:rsidRPr="00BD2EC0">
                <w:rPr>
                  <w:rStyle w:val="Hyperlink"/>
                  <w:rFonts w:asciiTheme="minorHAnsi" w:hAnsiTheme="minorHAnsi" w:cstheme="minorHAnsi"/>
                  <w:b/>
                  <w:bCs/>
                  <w:sz w:val="22"/>
                  <w:szCs w:val="22"/>
                </w:rPr>
                <w:t>radiant heat</w:t>
              </w:r>
            </w:hyperlink>
            <w:r w:rsidRPr="001C0A6F">
              <w:rPr>
                <w:rFonts w:asciiTheme="minorHAnsi" w:hAnsiTheme="minorHAnsi" w:cstheme="minorHAnsi"/>
                <w:b/>
                <w:bCs/>
                <w:sz w:val="22"/>
                <w:szCs w:val="22"/>
              </w:rPr>
              <w:t xml:space="preserve"> as the biggest killer for anyone outdoors</w:t>
            </w:r>
          </w:p>
          <w:p w14:paraId="50DE70D1" w14:textId="1085959B" w:rsidR="00880EA4" w:rsidRPr="001C0A6F" w:rsidRDefault="00000000">
            <w:pPr>
              <w:rPr>
                <w:rFonts w:asciiTheme="minorHAnsi" w:hAnsiTheme="minorHAnsi" w:cstheme="minorHAnsi"/>
                <w:sz w:val="22"/>
                <w:szCs w:val="22"/>
              </w:rPr>
            </w:pPr>
            <w:r w:rsidRPr="002940DA">
              <w:rPr>
                <w:rFonts w:asciiTheme="minorHAnsi" w:hAnsiTheme="minorHAnsi" w:cstheme="minorHAnsi"/>
                <w:sz w:val="22"/>
                <w:szCs w:val="22"/>
              </w:rPr>
              <w:t xml:space="preserve">It doesn't feel proportional to its danger — by the time it's painful on skin, damage is already occurring. This is why </w:t>
            </w:r>
            <w:hyperlink r:id="rId11" w:anchor="protectiveclothing" w:history="1">
              <w:r w:rsidR="00880EA4" w:rsidRPr="002940DA">
                <w:rPr>
                  <w:rStyle w:val="Hyperlink"/>
                  <w:rFonts w:asciiTheme="minorHAnsi" w:hAnsiTheme="minorHAnsi" w:cstheme="minorHAnsi"/>
                  <w:sz w:val="22"/>
                  <w:szCs w:val="22"/>
                </w:rPr>
                <w:t>protective clothing</w:t>
              </w:r>
            </w:hyperlink>
            <w:r w:rsidRPr="002940DA">
              <w:rPr>
                <w:rFonts w:asciiTheme="minorHAnsi" w:hAnsiTheme="minorHAnsi" w:cstheme="minorHAnsi"/>
                <w:sz w:val="22"/>
                <w:szCs w:val="22"/>
              </w:rPr>
              <w:t xml:space="preserve"> and knowing when to go inside matter</w:t>
            </w:r>
            <w:r w:rsidR="00F30E56">
              <w:rPr>
                <w:rFonts w:asciiTheme="minorHAnsi" w:hAnsiTheme="minorHAnsi" w:cstheme="minorHAnsi"/>
                <w:sz w:val="22"/>
                <w:szCs w:val="22"/>
              </w:rPr>
              <w:t>.</w:t>
            </w:r>
          </w:p>
        </w:tc>
        <w:tc>
          <w:tcPr>
            <w:tcW w:w="3574" w:type="dxa"/>
            <w:tcMar>
              <w:top w:w="100" w:type="dxa"/>
              <w:left w:w="80" w:type="dxa"/>
              <w:bottom w:w="100" w:type="dxa"/>
              <w:right w:w="80" w:type="dxa"/>
            </w:tcMar>
          </w:tcPr>
          <w:p w14:paraId="009ADFD1" w14:textId="77777777" w:rsidR="00880EA4" w:rsidRPr="001C0A6F" w:rsidRDefault="00880EA4">
            <w:pPr>
              <w:rPr>
                <w:rFonts w:asciiTheme="minorHAnsi" w:hAnsiTheme="minorHAnsi" w:cstheme="minorHAnsi"/>
                <w:sz w:val="22"/>
                <w:szCs w:val="22"/>
              </w:rPr>
            </w:pPr>
          </w:p>
        </w:tc>
      </w:tr>
      <w:tr w:rsidR="00880EA4" w:rsidRPr="001C0A6F" w14:paraId="595235C0" w14:textId="77777777" w:rsidTr="006757F3">
        <w:tc>
          <w:tcPr>
            <w:tcW w:w="500" w:type="dxa"/>
            <w:tcMar>
              <w:top w:w="100" w:type="dxa"/>
              <w:left w:w="80" w:type="dxa"/>
              <w:bottom w:w="100" w:type="dxa"/>
              <w:right w:w="80" w:type="dxa"/>
            </w:tcMar>
          </w:tcPr>
          <w:p w14:paraId="31C123DD"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59899CD7" w14:textId="2CECE496"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Watched Dr Rob Gordon's “</w:t>
            </w:r>
            <w:hyperlink r:id="rId12" w:anchor="robgordonvideo" w:history="1">
              <w:r w:rsidR="00880EA4" w:rsidRPr="00BD2EC0">
                <w:rPr>
                  <w:rStyle w:val="Hyperlink"/>
                  <w:rFonts w:asciiTheme="minorHAnsi" w:hAnsiTheme="minorHAnsi" w:cstheme="minorHAnsi"/>
                  <w:b/>
                  <w:bCs/>
                  <w:sz w:val="22"/>
                  <w:szCs w:val="22"/>
                </w:rPr>
                <w:t>Emotional Preparedness</w:t>
              </w:r>
            </w:hyperlink>
            <w:r w:rsidRPr="001C0A6F">
              <w:rPr>
                <w:rFonts w:asciiTheme="minorHAnsi" w:hAnsiTheme="minorHAnsi" w:cstheme="minorHAnsi"/>
                <w:b/>
                <w:bCs/>
                <w:sz w:val="22"/>
                <w:szCs w:val="22"/>
              </w:rPr>
              <w:t>” video</w:t>
            </w:r>
          </w:p>
          <w:p w14:paraId="0F52CFDB" w14:textId="4B851F1E" w:rsidR="00880EA4" w:rsidRPr="001C0A6F" w:rsidRDefault="00000000">
            <w:pPr>
              <w:rPr>
                <w:rFonts w:asciiTheme="minorHAnsi" w:hAnsiTheme="minorHAnsi" w:cstheme="minorHAnsi"/>
                <w:sz w:val="22"/>
                <w:szCs w:val="22"/>
              </w:rPr>
            </w:pPr>
            <w:r w:rsidRPr="002940DA">
              <w:rPr>
                <w:rFonts w:asciiTheme="minorHAnsi" w:hAnsiTheme="minorHAnsi" w:cstheme="minorHAnsi"/>
                <w:sz w:val="22"/>
                <w:szCs w:val="22"/>
              </w:rPr>
              <w:t xml:space="preserve">7.5 minutes, Emergency Recovery Victoria. </w:t>
            </w:r>
          </w:p>
        </w:tc>
        <w:tc>
          <w:tcPr>
            <w:tcW w:w="3574" w:type="dxa"/>
            <w:tcMar>
              <w:top w:w="100" w:type="dxa"/>
              <w:left w:w="80" w:type="dxa"/>
              <w:bottom w:w="100" w:type="dxa"/>
              <w:right w:w="80" w:type="dxa"/>
            </w:tcMar>
          </w:tcPr>
          <w:p w14:paraId="76FCBFAD" w14:textId="77777777" w:rsidR="00880EA4" w:rsidRPr="001C0A6F" w:rsidRDefault="00880EA4">
            <w:pPr>
              <w:rPr>
                <w:rFonts w:asciiTheme="minorHAnsi" w:hAnsiTheme="minorHAnsi" w:cstheme="minorHAnsi"/>
                <w:sz w:val="22"/>
                <w:szCs w:val="22"/>
              </w:rPr>
            </w:pPr>
          </w:p>
        </w:tc>
      </w:tr>
    </w:tbl>
    <w:p w14:paraId="41E4E1CA" w14:textId="15468E51"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B — Honest self-assessment</w:t>
      </w:r>
    </w:p>
    <w:p w14:paraId="04B6D076" w14:textId="77777777" w:rsidR="00880EA4" w:rsidRPr="00F30E56" w:rsidRDefault="00000000">
      <w:pPr>
        <w:spacing w:after="140"/>
        <w:rPr>
          <w:rFonts w:asciiTheme="minorHAnsi" w:hAnsiTheme="minorHAnsi" w:cstheme="minorHAnsi"/>
          <w:sz w:val="22"/>
          <w:szCs w:val="22"/>
        </w:rPr>
      </w:pPr>
      <w:r w:rsidRPr="00F30E56">
        <w:rPr>
          <w:rFonts w:asciiTheme="minorHAnsi" w:hAnsiTheme="minorHAnsi" w:cstheme="minorHAnsi"/>
          <w:sz w:val="22"/>
          <w:szCs w:val="22"/>
        </w:rPr>
        <w:t>This is not a test to pass. It's information to build into a plan that's honest about who you actually are under pressure — not who you hope you'll be.</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7734F34C" w14:textId="77777777" w:rsidTr="006757F3">
        <w:trPr>
          <w:tblHeader/>
        </w:trPr>
        <w:tc>
          <w:tcPr>
            <w:tcW w:w="500" w:type="dxa"/>
            <w:shd w:val="clear" w:color="auto" w:fill="F2F2F2"/>
            <w:tcMar>
              <w:top w:w="80" w:type="dxa"/>
              <w:left w:w="80" w:type="dxa"/>
              <w:bottom w:w="80" w:type="dxa"/>
              <w:right w:w="80" w:type="dxa"/>
            </w:tcMar>
          </w:tcPr>
          <w:p w14:paraId="7467FCAE" w14:textId="77777777" w:rsidR="00880EA4" w:rsidRPr="001C0A6F" w:rsidRDefault="00880EA4">
            <w:pPr>
              <w:rPr>
                <w:rFonts w:asciiTheme="minorHAnsi" w:hAnsiTheme="minorHAnsi" w:cstheme="minorHAnsi"/>
                <w:sz w:val="22"/>
                <w:szCs w:val="22"/>
              </w:rPr>
            </w:pPr>
          </w:p>
        </w:tc>
        <w:tc>
          <w:tcPr>
            <w:tcW w:w="5832" w:type="dxa"/>
            <w:shd w:val="clear" w:color="auto" w:fill="F2F2F2"/>
            <w:tcMar>
              <w:top w:w="80" w:type="dxa"/>
              <w:left w:w="80" w:type="dxa"/>
              <w:bottom w:w="80" w:type="dxa"/>
              <w:right w:w="80" w:type="dxa"/>
            </w:tcMar>
          </w:tcPr>
          <w:p w14:paraId="545599CB" w14:textId="6EB6A3F9" w:rsidR="00880EA4" w:rsidRPr="001C0A6F" w:rsidRDefault="003D31F9">
            <w:pPr>
              <w:rPr>
                <w:rFonts w:asciiTheme="minorHAnsi" w:hAnsiTheme="minorHAnsi" w:cstheme="minorHAnsi"/>
                <w:sz w:val="22"/>
                <w:szCs w:val="22"/>
              </w:rPr>
            </w:pPr>
            <w:hyperlink r:id="rId13" w:anchor="assessfollowing" w:history="1">
              <w:r w:rsidRPr="003D31F9">
                <w:rPr>
                  <w:rStyle w:val="Hyperlink"/>
                  <w:rFonts w:asciiTheme="minorHAnsi" w:hAnsiTheme="minorHAnsi" w:cstheme="minorHAnsi"/>
                  <w:b/>
                  <w:bCs/>
                  <w:sz w:val="22"/>
                  <w:szCs w:val="22"/>
                </w:rPr>
                <w:t>What to consider</w:t>
              </w:r>
            </w:hyperlink>
          </w:p>
        </w:tc>
        <w:tc>
          <w:tcPr>
            <w:tcW w:w="3574" w:type="dxa"/>
            <w:shd w:val="clear" w:color="auto" w:fill="F2F2F2"/>
            <w:tcMar>
              <w:top w:w="80" w:type="dxa"/>
              <w:left w:w="80" w:type="dxa"/>
              <w:bottom w:w="80" w:type="dxa"/>
              <w:right w:w="80" w:type="dxa"/>
            </w:tcMar>
          </w:tcPr>
          <w:p w14:paraId="72F9E0E0"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sz w:val="22"/>
                <w:szCs w:val="22"/>
              </w:rPr>
              <w:t>Notes / action</w:t>
            </w:r>
          </w:p>
        </w:tc>
      </w:tr>
      <w:tr w:rsidR="00880EA4" w:rsidRPr="001C0A6F" w14:paraId="731E4CCE" w14:textId="77777777" w:rsidTr="006757F3">
        <w:tc>
          <w:tcPr>
            <w:tcW w:w="500" w:type="dxa"/>
            <w:tcMar>
              <w:top w:w="100" w:type="dxa"/>
              <w:left w:w="80" w:type="dxa"/>
              <w:bottom w:w="100" w:type="dxa"/>
              <w:right w:w="80" w:type="dxa"/>
            </w:tcMar>
          </w:tcPr>
          <w:p w14:paraId="4566A99D"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0E85C162"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Do you tend to freeze or become indecisive under significant stress?</w:t>
            </w:r>
          </w:p>
          <w:p w14:paraId="3C587BCF" w14:textId="77777777"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If yes, your plan needs pre-committed decisions written down in advance — not choices to make on the day.</w:t>
            </w:r>
          </w:p>
        </w:tc>
        <w:tc>
          <w:tcPr>
            <w:tcW w:w="3574" w:type="dxa"/>
            <w:tcMar>
              <w:top w:w="100" w:type="dxa"/>
              <w:left w:w="80" w:type="dxa"/>
              <w:bottom w:w="100" w:type="dxa"/>
              <w:right w:w="80" w:type="dxa"/>
            </w:tcMar>
          </w:tcPr>
          <w:p w14:paraId="29927850" w14:textId="77777777" w:rsidR="00880EA4" w:rsidRPr="001C0A6F" w:rsidRDefault="00880EA4">
            <w:pPr>
              <w:rPr>
                <w:rFonts w:asciiTheme="minorHAnsi" w:hAnsiTheme="minorHAnsi" w:cstheme="minorHAnsi"/>
                <w:sz w:val="22"/>
                <w:szCs w:val="22"/>
              </w:rPr>
            </w:pPr>
          </w:p>
        </w:tc>
      </w:tr>
      <w:tr w:rsidR="00880EA4" w:rsidRPr="001C0A6F" w14:paraId="15D0F466" w14:textId="77777777" w:rsidTr="006757F3">
        <w:tc>
          <w:tcPr>
            <w:tcW w:w="500" w:type="dxa"/>
            <w:tcMar>
              <w:top w:w="100" w:type="dxa"/>
              <w:left w:w="80" w:type="dxa"/>
              <w:bottom w:w="100" w:type="dxa"/>
              <w:right w:w="80" w:type="dxa"/>
            </w:tcMar>
          </w:tcPr>
          <w:p w14:paraId="6C75806E"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72CCF711"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Does anyone in the household have anxiety, PTSD, or a health condition that could impair function under pressure?</w:t>
            </w:r>
          </w:p>
          <w:p w14:paraId="3C2F31CD" w14:textId="77777777"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If yes, that person's personal trigger to leave needs to be earlier than the standard framework.</w:t>
            </w:r>
          </w:p>
        </w:tc>
        <w:tc>
          <w:tcPr>
            <w:tcW w:w="3574" w:type="dxa"/>
            <w:tcMar>
              <w:top w:w="100" w:type="dxa"/>
              <w:left w:w="80" w:type="dxa"/>
              <w:bottom w:w="100" w:type="dxa"/>
              <w:right w:w="80" w:type="dxa"/>
            </w:tcMar>
          </w:tcPr>
          <w:p w14:paraId="79964B3A" w14:textId="77777777" w:rsidR="00880EA4" w:rsidRPr="001C0A6F" w:rsidRDefault="00880EA4">
            <w:pPr>
              <w:rPr>
                <w:rFonts w:asciiTheme="minorHAnsi" w:hAnsiTheme="minorHAnsi" w:cstheme="minorHAnsi"/>
                <w:sz w:val="22"/>
                <w:szCs w:val="22"/>
              </w:rPr>
            </w:pPr>
          </w:p>
        </w:tc>
      </w:tr>
      <w:tr w:rsidR="00880EA4" w:rsidRPr="001C0A6F" w14:paraId="310BDC67" w14:textId="77777777" w:rsidTr="006757F3">
        <w:tc>
          <w:tcPr>
            <w:tcW w:w="500" w:type="dxa"/>
            <w:tcMar>
              <w:top w:w="100" w:type="dxa"/>
              <w:left w:w="80" w:type="dxa"/>
              <w:bottom w:w="100" w:type="dxa"/>
              <w:right w:w="80" w:type="dxa"/>
            </w:tcMar>
          </w:tcPr>
          <w:p w14:paraId="0C3C9824"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0BA56191"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Is anyone in the household likely to resist leaving, panic, or refuse to follow the plan?</w:t>
            </w:r>
          </w:p>
          <w:p w14:paraId="629CABE6" w14:textId="77777777" w:rsidR="00880EA4" w:rsidRPr="00F30E56" w:rsidRDefault="00000000">
            <w:pPr>
              <w:rPr>
                <w:rFonts w:asciiTheme="minorHAnsi" w:hAnsiTheme="minorHAnsi" w:cstheme="minorHAnsi"/>
                <w:sz w:val="22"/>
                <w:szCs w:val="22"/>
              </w:rPr>
            </w:pPr>
            <w:r w:rsidRPr="00F30E56">
              <w:rPr>
                <w:rFonts w:asciiTheme="minorHAnsi" w:hAnsiTheme="minorHAnsi" w:cstheme="minorHAnsi"/>
                <w:sz w:val="22"/>
                <w:szCs w:val="22"/>
              </w:rPr>
              <w:t>If yes, the plan needs to name who has the final call, and a nominated person outside the household who knows the trigger and will make the call if you're hesitating.</w:t>
            </w:r>
          </w:p>
        </w:tc>
        <w:tc>
          <w:tcPr>
            <w:tcW w:w="3574" w:type="dxa"/>
            <w:tcMar>
              <w:top w:w="100" w:type="dxa"/>
              <w:left w:w="80" w:type="dxa"/>
              <w:bottom w:w="100" w:type="dxa"/>
              <w:right w:w="80" w:type="dxa"/>
            </w:tcMar>
          </w:tcPr>
          <w:p w14:paraId="2F7B878C" w14:textId="77777777" w:rsidR="00880EA4" w:rsidRPr="001C0A6F" w:rsidRDefault="00880EA4">
            <w:pPr>
              <w:rPr>
                <w:rFonts w:asciiTheme="minorHAnsi" w:hAnsiTheme="minorHAnsi" w:cstheme="minorHAnsi"/>
                <w:sz w:val="22"/>
                <w:szCs w:val="22"/>
              </w:rPr>
            </w:pPr>
          </w:p>
        </w:tc>
      </w:tr>
      <w:tr w:rsidR="00880EA4" w:rsidRPr="001C0A6F" w14:paraId="0AB801D7" w14:textId="77777777" w:rsidTr="006757F3">
        <w:tc>
          <w:tcPr>
            <w:tcW w:w="500" w:type="dxa"/>
            <w:tcMar>
              <w:top w:w="100" w:type="dxa"/>
              <w:left w:w="80" w:type="dxa"/>
              <w:bottom w:w="100" w:type="dxa"/>
              <w:right w:w="80" w:type="dxa"/>
            </w:tcMar>
          </w:tcPr>
          <w:p w14:paraId="2F132D64"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0DC1243B" w14:textId="6FF6F491" w:rsidR="00880EA4" w:rsidRPr="001C0A6F" w:rsidRDefault="003D31F9">
            <w:pPr>
              <w:spacing w:after="40"/>
              <w:rPr>
                <w:rFonts w:asciiTheme="minorHAnsi" w:hAnsiTheme="minorHAnsi" w:cstheme="minorHAnsi"/>
                <w:sz w:val="22"/>
                <w:szCs w:val="22"/>
              </w:rPr>
            </w:pPr>
            <w:hyperlink r:id="rId14" w:anchor="physicalcapacity" w:history="1">
              <w:r w:rsidRPr="003D31F9">
                <w:rPr>
                  <w:rStyle w:val="Hyperlink"/>
                  <w:rFonts w:asciiTheme="minorHAnsi" w:hAnsiTheme="minorHAnsi" w:cstheme="minorHAnsi"/>
                  <w:b/>
                  <w:bCs/>
                  <w:sz w:val="22"/>
                  <w:szCs w:val="22"/>
                </w:rPr>
                <w:t>Physical capacity check</w:t>
              </w:r>
            </w:hyperlink>
          </w:p>
          <w:p w14:paraId="4597A92D" w14:textId="70114EB1"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 xml:space="preserve">Can you lift a full bucket or knapsack sprayer, get into the roof space, patrol for extended periods? Low confidence in your physical capacity lowers your emotional capacity too. </w:t>
            </w:r>
          </w:p>
        </w:tc>
        <w:tc>
          <w:tcPr>
            <w:tcW w:w="3574" w:type="dxa"/>
            <w:tcMar>
              <w:top w:w="100" w:type="dxa"/>
              <w:left w:w="80" w:type="dxa"/>
              <w:bottom w:w="100" w:type="dxa"/>
              <w:right w:w="80" w:type="dxa"/>
            </w:tcMar>
          </w:tcPr>
          <w:p w14:paraId="6641F099" w14:textId="77777777" w:rsidR="00880EA4" w:rsidRPr="001C0A6F" w:rsidRDefault="00880EA4">
            <w:pPr>
              <w:rPr>
                <w:rFonts w:asciiTheme="minorHAnsi" w:hAnsiTheme="minorHAnsi" w:cstheme="minorHAnsi"/>
                <w:sz w:val="22"/>
                <w:szCs w:val="22"/>
              </w:rPr>
            </w:pPr>
          </w:p>
        </w:tc>
      </w:tr>
    </w:tbl>
    <w:p w14:paraId="502B49EE" w14:textId="19BF0586" w:rsidR="00880EA4" w:rsidRPr="00F30E56" w:rsidRDefault="00000000">
      <w:pPr>
        <w:spacing w:after="140"/>
        <w:rPr>
          <w:rFonts w:asciiTheme="minorHAnsi" w:hAnsiTheme="minorHAnsi" w:cstheme="minorHAnsi"/>
          <w:sz w:val="22"/>
          <w:szCs w:val="22"/>
        </w:rPr>
      </w:pPr>
      <w:r w:rsidRPr="00F30E56">
        <w:rPr>
          <w:rFonts w:asciiTheme="minorHAnsi" w:hAnsiTheme="minorHAnsi" w:cstheme="minorHAnsi"/>
          <w:i/>
          <w:iCs/>
          <w:sz w:val="22"/>
          <w:szCs w:val="22"/>
        </w:rPr>
        <w:t>If you answered yes to any of the above, that's not a reason to feel unprepared — it's the information your plan needs. It means: leave earlier than the standard trigger, name a backup decision-maker now</w:t>
      </w:r>
      <w:r w:rsidR="00F30E56" w:rsidRPr="00F30E56">
        <w:rPr>
          <w:rFonts w:asciiTheme="minorHAnsi" w:hAnsiTheme="minorHAnsi" w:cstheme="minorHAnsi"/>
          <w:i/>
          <w:iCs/>
          <w:sz w:val="22"/>
          <w:szCs w:val="22"/>
        </w:rPr>
        <w:t>, adjust your plan to cater for your physical capacity.</w:t>
      </w:r>
    </w:p>
    <w:p w14:paraId="27C00B7A" w14:textId="77777777"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C — Decisions made in advance, not on the day</w:t>
      </w:r>
    </w:p>
    <w:p w14:paraId="0D84FCE6" w14:textId="77777777" w:rsidR="00880EA4" w:rsidRPr="00F30E56" w:rsidRDefault="00000000">
      <w:pPr>
        <w:spacing w:after="140"/>
        <w:rPr>
          <w:rFonts w:asciiTheme="minorHAnsi" w:hAnsiTheme="minorHAnsi" w:cstheme="minorHAnsi"/>
          <w:sz w:val="22"/>
          <w:szCs w:val="22"/>
        </w:rPr>
      </w:pPr>
      <w:r w:rsidRPr="00F30E56">
        <w:rPr>
          <w:rFonts w:asciiTheme="minorHAnsi" w:hAnsiTheme="minorHAnsi" w:cstheme="minorHAnsi"/>
          <w:sz w:val="22"/>
          <w:szCs w:val="22"/>
        </w:rPr>
        <w:t>The research on Black Saturday and beyond is consistent: the decision to leave, or the decision to go inside, cannot be made well under stress. It has to be made in advance, at the kitchen table, by every household member together.</w:t>
      </w:r>
    </w:p>
    <w:tbl>
      <w:tblPr>
        <w:tblW w:w="9906" w:type="dxa"/>
        <w:tblBorders>
          <w:top w:val="single" w:sz="4" w:space="0" w:color="D5CEC5"/>
          <w:left w:val="single" w:sz="4" w:space="0" w:color="D5CEC5"/>
          <w:bottom w:val="single" w:sz="4" w:space="0" w:color="D5CEC5"/>
          <w:right w:val="single" w:sz="4" w:space="0" w:color="D5CEC5"/>
          <w:insideH w:val="single" w:sz="4" w:space="0" w:color="D5CEC5"/>
          <w:insideV w:val="single" w:sz="4" w:space="0" w:color="D5CEC5"/>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43E4B194" w14:textId="77777777" w:rsidTr="006757F3">
        <w:trPr>
          <w:tblHeader/>
        </w:trPr>
        <w:tc>
          <w:tcPr>
            <w:tcW w:w="500" w:type="dxa"/>
            <w:tcBorders>
              <w:top w:val="single" w:sz="4" w:space="0" w:color="auto"/>
              <w:left w:val="single" w:sz="4" w:space="0" w:color="auto"/>
              <w:bottom w:val="single" w:sz="4" w:space="0" w:color="auto"/>
              <w:right w:val="single" w:sz="4" w:space="0" w:color="auto"/>
            </w:tcBorders>
            <w:shd w:val="clear" w:color="auto" w:fill="F2F2F2"/>
            <w:tcMar>
              <w:top w:w="80" w:type="dxa"/>
              <w:left w:w="80" w:type="dxa"/>
              <w:bottom w:w="80" w:type="dxa"/>
              <w:right w:w="80" w:type="dxa"/>
            </w:tcMar>
          </w:tcPr>
          <w:p w14:paraId="41E6B229" w14:textId="77777777" w:rsidR="00880EA4" w:rsidRPr="001C0A6F" w:rsidRDefault="00880EA4">
            <w:pPr>
              <w:rPr>
                <w:rFonts w:asciiTheme="minorHAnsi" w:hAnsiTheme="minorHAnsi" w:cstheme="minorHAnsi"/>
                <w:sz w:val="22"/>
                <w:szCs w:val="22"/>
              </w:rPr>
            </w:pPr>
          </w:p>
        </w:tc>
        <w:tc>
          <w:tcPr>
            <w:tcW w:w="5832" w:type="dxa"/>
            <w:tcBorders>
              <w:top w:val="single" w:sz="4" w:space="0" w:color="auto"/>
              <w:left w:val="single" w:sz="4" w:space="0" w:color="auto"/>
              <w:bottom w:val="single" w:sz="4" w:space="0" w:color="auto"/>
              <w:right w:val="single" w:sz="4" w:space="0" w:color="auto"/>
            </w:tcBorders>
            <w:shd w:val="clear" w:color="auto" w:fill="F2F2F2"/>
            <w:tcMar>
              <w:top w:w="80" w:type="dxa"/>
              <w:left w:w="80" w:type="dxa"/>
              <w:bottom w:w="80" w:type="dxa"/>
              <w:right w:w="80" w:type="dxa"/>
            </w:tcMar>
          </w:tcPr>
          <w:p w14:paraId="4A4DA7FC"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sz w:val="22"/>
                <w:szCs w:val="22"/>
              </w:rPr>
              <w:t>What to consider</w:t>
            </w:r>
          </w:p>
        </w:tc>
        <w:tc>
          <w:tcPr>
            <w:tcW w:w="3574" w:type="dxa"/>
            <w:tcBorders>
              <w:top w:val="single" w:sz="4" w:space="0" w:color="auto"/>
              <w:left w:val="single" w:sz="4" w:space="0" w:color="auto"/>
              <w:bottom w:val="single" w:sz="4" w:space="0" w:color="auto"/>
              <w:right w:val="single" w:sz="4" w:space="0" w:color="auto"/>
            </w:tcBorders>
            <w:shd w:val="clear" w:color="auto" w:fill="F2F2F2"/>
            <w:tcMar>
              <w:top w:w="80" w:type="dxa"/>
              <w:left w:w="80" w:type="dxa"/>
              <w:bottom w:w="80" w:type="dxa"/>
              <w:right w:w="80" w:type="dxa"/>
            </w:tcMar>
          </w:tcPr>
          <w:p w14:paraId="20324744"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sz w:val="22"/>
                <w:szCs w:val="22"/>
              </w:rPr>
              <w:t>Notes / action</w:t>
            </w:r>
          </w:p>
        </w:tc>
      </w:tr>
      <w:tr w:rsidR="00880EA4" w:rsidRPr="001C0A6F" w14:paraId="74C44798"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77D453F"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BD64A7E" w14:textId="13625724"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Your </w:t>
            </w:r>
            <w:hyperlink r:id="rId15" w:anchor="writetriggers" w:history="1">
              <w:r w:rsidR="00880EA4" w:rsidRPr="00092891">
                <w:rPr>
                  <w:rStyle w:val="Hyperlink"/>
                  <w:rFonts w:asciiTheme="minorHAnsi" w:hAnsiTheme="minorHAnsi" w:cstheme="minorHAnsi"/>
                  <w:b/>
                  <w:bCs/>
                  <w:sz w:val="22"/>
                  <w:szCs w:val="22"/>
                </w:rPr>
                <w:t>trigger to leave</w:t>
              </w:r>
            </w:hyperlink>
            <w:r w:rsidRPr="001C0A6F">
              <w:rPr>
                <w:rFonts w:asciiTheme="minorHAnsi" w:hAnsiTheme="minorHAnsi" w:cstheme="minorHAnsi"/>
                <w:b/>
                <w:bCs/>
                <w:sz w:val="22"/>
                <w:szCs w:val="22"/>
              </w:rPr>
              <w:t xml:space="preserve"> is written down as a specific rating, distance and time</w:t>
            </w:r>
          </w:p>
          <w:p w14:paraId="46F49DFD" w14:textId="77E10E79"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 xml:space="preserve">Not “when it looks bad.” </w:t>
            </w:r>
            <w:r w:rsidR="003D31F9" w:rsidRPr="00F30E56">
              <w:rPr>
                <w:rFonts w:asciiTheme="minorHAnsi" w:hAnsiTheme="minorHAnsi" w:cstheme="minorHAnsi"/>
                <w:sz w:val="22"/>
                <w:szCs w:val="22"/>
              </w:rPr>
              <w:t>e.g</w:t>
            </w:r>
            <w:r w:rsidRPr="00F30E56">
              <w:rPr>
                <w:rFonts w:asciiTheme="minorHAnsi" w:hAnsiTheme="minorHAnsi" w:cstheme="minorHAnsi"/>
                <w:sz w:val="22"/>
                <w:szCs w:val="22"/>
              </w:rPr>
              <w:t>: “If the fire danger rating is Extreme or Catastrophic for the Ballarat district, we leave before [time].”</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15DC110" w14:textId="77777777" w:rsidR="00880EA4" w:rsidRPr="001C0A6F" w:rsidRDefault="00880EA4">
            <w:pPr>
              <w:rPr>
                <w:rFonts w:asciiTheme="minorHAnsi" w:hAnsiTheme="minorHAnsi" w:cstheme="minorHAnsi"/>
                <w:sz w:val="22"/>
                <w:szCs w:val="22"/>
              </w:rPr>
            </w:pPr>
          </w:p>
        </w:tc>
      </w:tr>
      <w:tr w:rsidR="00880EA4" w:rsidRPr="001C0A6F" w14:paraId="16BF3F1B"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8FB88AF"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4B75BCB" w14:textId="27F1224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Everyone in the household has agreed to the plan</w:t>
            </w:r>
            <w:r w:rsidR="007754B3">
              <w:rPr>
                <w:rFonts w:asciiTheme="minorHAnsi" w:hAnsiTheme="minorHAnsi" w:cstheme="minorHAnsi"/>
                <w:b/>
                <w:bCs/>
                <w:sz w:val="22"/>
                <w:szCs w:val="22"/>
              </w:rPr>
              <w:t>,</w:t>
            </w:r>
            <w:r w:rsidRPr="001C0A6F">
              <w:rPr>
                <w:rFonts w:asciiTheme="minorHAnsi" w:hAnsiTheme="minorHAnsi" w:cstheme="minorHAnsi"/>
                <w:b/>
                <w:bCs/>
                <w:sz w:val="22"/>
                <w:szCs w:val="22"/>
              </w:rPr>
              <w:t xml:space="preserve"> including who has final say</w:t>
            </w:r>
          </w:p>
          <w:p w14:paraId="194959C2" w14:textId="77777777"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If there's disagreement on the day, who makes the call has already been decided, not argued out in the moment.</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E05273E" w14:textId="77777777" w:rsidR="00880EA4" w:rsidRPr="001C0A6F" w:rsidRDefault="00880EA4">
            <w:pPr>
              <w:rPr>
                <w:rFonts w:asciiTheme="minorHAnsi" w:hAnsiTheme="minorHAnsi" w:cstheme="minorHAnsi"/>
                <w:sz w:val="22"/>
                <w:szCs w:val="22"/>
              </w:rPr>
            </w:pPr>
          </w:p>
        </w:tc>
      </w:tr>
      <w:tr w:rsidR="00880EA4" w:rsidRPr="001C0A6F" w14:paraId="1A4AE347"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41E4B085"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D54C39E"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A nominated person outside the household knows your trigger</w:t>
            </w:r>
          </w:p>
          <w:p w14:paraId="37E1746B" w14:textId="0684EFC0" w:rsidR="003249E2" w:rsidRPr="001C0A6F" w:rsidRDefault="00000000" w:rsidP="00F30E56">
            <w:pPr>
              <w:rPr>
                <w:rFonts w:asciiTheme="minorHAnsi" w:hAnsiTheme="minorHAnsi" w:cstheme="minorHAnsi"/>
                <w:sz w:val="22"/>
                <w:szCs w:val="22"/>
              </w:rPr>
            </w:pPr>
            <w:r w:rsidRPr="00F30E56">
              <w:rPr>
                <w:rFonts w:asciiTheme="minorHAnsi" w:hAnsiTheme="minorHAnsi" w:cstheme="minorHAnsi"/>
                <w:sz w:val="22"/>
                <w:szCs w:val="22"/>
              </w:rPr>
              <w:t>A neighbour, family member or friend who will make the call</w:t>
            </w:r>
            <w:r w:rsidR="007754B3" w:rsidRPr="00F30E56">
              <w:rPr>
                <w:rFonts w:asciiTheme="minorHAnsi" w:hAnsiTheme="minorHAnsi" w:cstheme="minorHAnsi"/>
                <w:sz w:val="22"/>
                <w:szCs w:val="22"/>
              </w:rPr>
              <w:t>,</w:t>
            </w:r>
            <w:r w:rsidRPr="00F30E56">
              <w:rPr>
                <w:rFonts w:asciiTheme="minorHAnsi" w:hAnsiTheme="minorHAnsi" w:cstheme="minorHAnsi"/>
                <w:sz w:val="22"/>
                <w:szCs w:val="22"/>
              </w:rPr>
              <w:t xml:space="preserve"> or check in on you</w:t>
            </w:r>
            <w:r w:rsidR="007754B3" w:rsidRPr="00F30E56">
              <w:rPr>
                <w:rFonts w:asciiTheme="minorHAnsi" w:hAnsiTheme="minorHAnsi" w:cstheme="minorHAnsi"/>
                <w:sz w:val="22"/>
                <w:szCs w:val="22"/>
              </w:rPr>
              <w:t>,</w:t>
            </w:r>
            <w:r w:rsidRPr="00F30E56">
              <w:rPr>
                <w:rFonts w:asciiTheme="minorHAnsi" w:hAnsiTheme="minorHAnsi" w:cstheme="minorHAnsi"/>
                <w:sz w:val="22"/>
                <w:szCs w:val="22"/>
              </w:rPr>
              <w:t xml:space="preserve"> if you're hesitating.</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F3BF5A0" w14:textId="77777777" w:rsidR="00880EA4" w:rsidRPr="001C0A6F" w:rsidRDefault="00880EA4">
            <w:pPr>
              <w:rPr>
                <w:rFonts w:asciiTheme="minorHAnsi" w:hAnsiTheme="minorHAnsi" w:cstheme="minorHAnsi"/>
                <w:sz w:val="22"/>
                <w:szCs w:val="22"/>
              </w:rPr>
            </w:pPr>
          </w:p>
        </w:tc>
      </w:tr>
      <w:tr w:rsidR="003249E2" w:rsidRPr="001C0A6F" w14:paraId="3BE7DFAD"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7B81231" w14:textId="74C66068" w:rsidR="003249E2" w:rsidRPr="001C0A6F" w:rsidRDefault="003249E2">
            <w:pPr>
              <w:rPr>
                <w:rFonts w:ascii="Segoe UI Symbol" w:hAnsi="Segoe UI Symbol" w:cs="Segoe UI Symbol"/>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6199F45" w14:textId="2C179E70" w:rsidR="003249E2" w:rsidRPr="003249E2" w:rsidRDefault="003249E2">
            <w:pPr>
              <w:spacing w:after="40"/>
              <w:rPr>
                <w:rFonts w:asciiTheme="minorHAnsi" w:hAnsiTheme="minorHAnsi" w:cstheme="minorHAnsi"/>
                <w:b/>
                <w:bCs/>
                <w:sz w:val="22"/>
                <w:szCs w:val="22"/>
              </w:rPr>
            </w:pPr>
            <w:r w:rsidRPr="003249E2">
              <w:rPr>
                <w:rFonts w:asciiTheme="minorHAnsi" w:hAnsiTheme="minorHAnsi" w:cstheme="minorHAnsi"/>
                <w:b/>
                <w:bCs/>
                <w:sz w:val="22"/>
                <w:szCs w:val="22"/>
              </w:rPr>
              <w:t xml:space="preserve">Your role is NOT to fight the bushfire. You understand </w:t>
            </w:r>
            <w:hyperlink r:id="rId16" w:anchor="activesheltering" w:history="1">
              <w:r w:rsidRPr="009353F6">
                <w:rPr>
                  <w:rStyle w:val="Hyperlink"/>
                  <w:rFonts w:asciiTheme="minorHAnsi" w:hAnsiTheme="minorHAnsi" w:cstheme="minorHAnsi"/>
                  <w:b/>
                  <w:bCs/>
                  <w:sz w:val="22"/>
                  <w:szCs w:val="22"/>
                </w:rPr>
                <w:t>your pattern of protection</w:t>
              </w:r>
            </w:hyperlink>
            <w:r w:rsidRPr="003249E2">
              <w:rPr>
                <w:rFonts w:asciiTheme="minorHAnsi" w:hAnsiTheme="minorHAnsi" w:cstheme="minorHAnsi"/>
                <w:b/>
                <w:bCs/>
                <w:sz w:val="22"/>
                <w:szCs w:val="22"/>
              </w:rPr>
              <w:t xml:space="preserve"> </w:t>
            </w:r>
          </w:p>
          <w:p w14:paraId="1B9EC1C9" w14:textId="1B1BDBF3" w:rsidR="003249E2" w:rsidRPr="003249E2" w:rsidRDefault="003249E2">
            <w:pPr>
              <w:spacing w:after="40"/>
              <w:rPr>
                <w:rFonts w:asciiTheme="minorHAnsi" w:hAnsiTheme="minorHAnsi" w:cstheme="minorHAnsi"/>
                <w:color w:val="EE0000"/>
                <w:sz w:val="22"/>
                <w:szCs w:val="22"/>
              </w:rPr>
            </w:pPr>
            <w:r w:rsidRPr="00F30E56">
              <w:rPr>
                <w:rFonts w:asciiTheme="minorHAnsi" w:hAnsiTheme="minorHAnsi" w:cstheme="minorHAnsi"/>
                <w:sz w:val="22"/>
                <w:szCs w:val="22"/>
              </w:rPr>
              <w:t>Outside; Inside; Outside; with selective, short external actions</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47D09A5" w14:textId="77777777" w:rsidR="003249E2" w:rsidRPr="001C0A6F" w:rsidRDefault="003249E2">
            <w:pPr>
              <w:rPr>
                <w:rFonts w:asciiTheme="minorHAnsi" w:hAnsiTheme="minorHAnsi" w:cstheme="minorHAnsi"/>
                <w:sz w:val="22"/>
                <w:szCs w:val="22"/>
              </w:rPr>
            </w:pPr>
          </w:p>
        </w:tc>
      </w:tr>
      <w:tr w:rsidR="00880EA4" w:rsidRPr="001C0A6F" w14:paraId="24366CCE"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45FDE0B3"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7A21EED" w14:textId="77777777" w:rsidR="00880EA4" w:rsidRPr="003249E2" w:rsidRDefault="00000000">
            <w:pPr>
              <w:spacing w:after="40"/>
              <w:rPr>
                <w:rFonts w:asciiTheme="minorHAnsi" w:hAnsiTheme="minorHAnsi" w:cstheme="minorHAnsi"/>
                <w:sz w:val="22"/>
                <w:szCs w:val="22"/>
              </w:rPr>
            </w:pPr>
            <w:r w:rsidRPr="003249E2">
              <w:rPr>
                <w:rFonts w:asciiTheme="minorHAnsi" w:hAnsiTheme="minorHAnsi" w:cstheme="minorHAnsi"/>
                <w:b/>
                <w:bCs/>
                <w:sz w:val="22"/>
                <w:szCs w:val="22"/>
              </w:rPr>
              <w:t>Your threshold for going back inside is decided and written down</w:t>
            </w:r>
          </w:p>
          <w:p w14:paraId="61893327" w14:textId="53DB86EC" w:rsidR="00880EA4" w:rsidRPr="001C0A6F" w:rsidRDefault="003249E2">
            <w:pPr>
              <w:rPr>
                <w:rFonts w:asciiTheme="minorHAnsi" w:hAnsiTheme="minorHAnsi" w:cstheme="minorHAnsi"/>
                <w:sz w:val="22"/>
                <w:szCs w:val="22"/>
              </w:rPr>
            </w:pPr>
            <w:r w:rsidRPr="00F30E56">
              <w:rPr>
                <w:rFonts w:asciiTheme="minorHAnsi" w:hAnsiTheme="minorHAnsi" w:cstheme="minorHAnsi"/>
                <w:sz w:val="22"/>
                <w:szCs w:val="22"/>
              </w:rPr>
              <w:t>e.g: heat becomes painful on skin; smoke reduces visibility significantly; you feel disoriented, fatigued or panicked.</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77C3CD4" w14:textId="77777777" w:rsidR="00880EA4" w:rsidRPr="001C0A6F" w:rsidRDefault="00880EA4">
            <w:pPr>
              <w:rPr>
                <w:rFonts w:asciiTheme="minorHAnsi" w:hAnsiTheme="minorHAnsi" w:cstheme="minorHAnsi"/>
                <w:sz w:val="22"/>
                <w:szCs w:val="22"/>
              </w:rPr>
            </w:pPr>
          </w:p>
        </w:tc>
      </w:tr>
      <w:tr w:rsidR="00880EA4" w:rsidRPr="001C0A6F" w14:paraId="70728151"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6F8E1DE"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4FDE2FB" w14:textId="4ACF1151"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Your </w:t>
            </w:r>
            <w:hyperlink r:id="rId17" w:anchor="exitstrategy" w:history="1">
              <w:r w:rsidR="00880EA4" w:rsidRPr="007754B3">
                <w:rPr>
                  <w:rStyle w:val="Hyperlink"/>
                  <w:rFonts w:asciiTheme="minorHAnsi" w:hAnsiTheme="minorHAnsi" w:cstheme="minorHAnsi"/>
                  <w:b/>
                  <w:bCs/>
                  <w:sz w:val="22"/>
                  <w:szCs w:val="22"/>
                </w:rPr>
                <w:t>exit route</w:t>
              </w:r>
            </w:hyperlink>
            <w:r w:rsidRPr="001C0A6F">
              <w:rPr>
                <w:rFonts w:asciiTheme="minorHAnsi" w:hAnsiTheme="minorHAnsi" w:cstheme="minorHAnsi"/>
                <w:b/>
                <w:bCs/>
                <w:sz w:val="22"/>
                <w:szCs w:val="22"/>
              </w:rPr>
              <w:t xml:space="preserve"> to already-burnt ground is decided in advance</w:t>
            </w:r>
          </w:p>
          <w:p w14:paraId="3AF98F26" w14:textId="77777777"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Which door, which direction, what you'd need to cross (a deck, a fence line) — not worked out for the first time under smoke and heat.</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2F58816" w14:textId="77777777" w:rsidR="00880EA4" w:rsidRPr="001C0A6F" w:rsidRDefault="00880EA4">
            <w:pPr>
              <w:rPr>
                <w:rFonts w:asciiTheme="minorHAnsi" w:hAnsiTheme="minorHAnsi" w:cstheme="minorHAnsi"/>
                <w:sz w:val="22"/>
                <w:szCs w:val="22"/>
              </w:rPr>
            </w:pPr>
          </w:p>
        </w:tc>
      </w:tr>
    </w:tbl>
    <w:p w14:paraId="73D7EBA5" w14:textId="77777777"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D — Talking it through as a household</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4A34C3EA" w14:textId="77777777" w:rsidTr="006757F3">
        <w:trPr>
          <w:tblHeader/>
        </w:trPr>
        <w:tc>
          <w:tcPr>
            <w:tcW w:w="500" w:type="dxa"/>
            <w:shd w:val="clear" w:color="auto" w:fill="F2F2F2"/>
            <w:tcMar>
              <w:top w:w="80" w:type="dxa"/>
              <w:left w:w="80" w:type="dxa"/>
              <w:bottom w:w="80" w:type="dxa"/>
              <w:right w:w="80" w:type="dxa"/>
            </w:tcMar>
          </w:tcPr>
          <w:p w14:paraId="3D781672" w14:textId="77777777" w:rsidR="00880EA4" w:rsidRPr="001C0A6F" w:rsidRDefault="00880EA4">
            <w:pPr>
              <w:rPr>
                <w:rFonts w:asciiTheme="minorHAnsi" w:hAnsiTheme="minorHAnsi" w:cstheme="minorHAnsi"/>
                <w:sz w:val="22"/>
                <w:szCs w:val="22"/>
              </w:rPr>
            </w:pPr>
          </w:p>
        </w:tc>
        <w:tc>
          <w:tcPr>
            <w:tcW w:w="5832" w:type="dxa"/>
            <w:shd w:val="clear" w:color="auto" w:fill="F2F2F2"/>
            <w:tcMar>
              <w:top w:w="80" w:type="dxa"/>
              <w:left w:w="80" w:type="dxa"/>
              <w:bottom w:w="80" w:type="dxa"/>
              <w:right w:w="80" w:type="dxa"/>
            </w:tcMar>
          </w:tcPr>
          <w:p w14:paraId="4301F6D8"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What to consider</w:t>
            </w:r>
          </w:p>
        </w:tc>
        <w:tc>
          <w:tcPr>
            <w:tcW w:w="3574" w:type="dxa"/>
            <w:shd w:val="clear" w:color="auto" w:fill="F2F2F2"/>
            <w:tcMar>
              <w:top w:w="80" w:type="dxa"/>
              <w:left w:w="80" w:type="dxa"/>
              <w:bottom w:w="80" w:type="dxa"/>
              <w:right w:w="80" w:type="dxa"/>
            </w:tcMar>
          </w:tcPr>
          <w:p w14:paraId="3D6797BB"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Notes / action</w:t>
            </w:r>
          </w:p>
        </w:tc>
      </w:tr>
      <w:tr w:rsidR="00880EA4" w:rsidRPr="001C0A6F" w14:paraId="02A628E6" w14:textId="77777777" w:rsidTr="006757F3">
        <w:tc>
          <w:tcPr>
            <w:tcW w:w="500" w:type="dxa"/>
            <w:tcMar>
              <w:top w:w="100" w:type="dxa"/>
              <w:left w:w="80" w:type="dxa"/>
              <w:bottom w:w="100" w:type="dxa"/>
              <w:right w:w="80" w:type="dxa"/>
            </w:tcMar>
          </w:tcPr>
          <w:p w14:paraId="654CBFD2"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4C67D6FF"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Every adult has discussed and genuinely agreed to the plan</w:t>
            </w:r>
          </w:p>
          <w:p w14:paraId="46AFCA34" w14:textId="77777777"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An intention (“we'll leave if it gets bad”) is not a plan. Research on Black Saturday found family disagreement is a documented cause of death — people leaving because a partner wouldn't go, or returning because they couldn't bear to leave someone behind.</w:t>
            </w:r>
          </w:p>
        </w:tc>
        <w:tc>
          <w:tcPr>
            <w:tcW w:w="3574" w:type="dxa"/>
            <w:tcMar>
              <w:top w:w="100" w:type="dxa"/>
              <w:left w:w="80" w:type="dxa"/>
              <w:bottom w:w="100" w:type="dxa"/>
              <w:right w:w="80" w:type="dxa"/>
            </w:tcMar>
          </w:tcPr>
          <w:p w14:paraId="60ED175D" w14:textId="77777777" w:rsidR="00880EA4" w:rsidRPr="001C0A6F" w:rsidRDefault="00880EA4">
            <w:pPr>
              <w:rPr>
                <w:rFonts w:asciiTheme="minorHAnsi" w:hAnsiTheme="minorHAnsi" w:cstheme="minorHAnsi"/>
                <w:sz w:val="22"/>
                <w:szCs w:val="22"/>
              </w:rPr>
            </w:pPr>
          </w:p>
        </w:tc>
      </w:tr>
      <w:tr w:rsidR="00880EA4" w:rsidRPr="001C0A6F" w14:paraId="36073F3B" w14:textId="77777777" w:rsidTr="006757F3">
        <w:tc>
          <w:tcPr>
            <w:tcW w:w="500" w:type="dxa"/>
            <w:tcMar>
              <w:top w:w="100" w:type="dxa"/>
              <w:left w:w="80" w:type="dxa"/>
              <w:bottom w:w="100" w:type="dxa"/>
              <w:right w:w="80" w:type="dxa"/>
            </w:tcMar>
          </w:tcPr>
          <w:p w14:paraId="3B7BB86D"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145F0246"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Children understand what's happening, in age-appropriate terms, and have a specific task</w:t>
            </w:r>
          </w:p>
          <w:p w14:paraId="1BE6E54A" w14:textId="2F60293E"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You don't need to share your fears with children</w:t>
            </w:r>
            <w:r w:rsidR="006026E7" w:rsidRPr="00F30E56">
              <w:rPr>
                <w:rFonts w:asciiTheme="minorHAnsi" w:hAnsiTheme="minorHAnsi" w:cstheme="minorHAnsi"/>
                <w:sz w:val="22"/>
                <w:szCs w:val="22"/>
              </w:rPr>
              <w:t>,</w:t>
            </w:r>
            <w:r w:rsidRPr="00F30E56">
              <w:rPr>
                <w:rFonts w:asciiTheme="minorHAnsi" w:hAnsiTheme="minorHAnsi" w:cstheme="minorHAnsi"/>
                <w:sz w:val="22"/>
                <w:szCs w:val="22"/>
              </w:rPr>
              <w:t xml:space="preserve"> share your determination to get through it. “Hold the cat” or “watch for this” contains their fear and reduces panic for everyone.</w:t>
            </w:r>
          </w:p>
        </w:tc>
        <w:tc>
          <w:tcPr>
            <w:tcW w:w="3574" w:type="dxa"/>
            <w:tcMar>
              <w:top w:w="100" w:type="dxa"/>
              <w:left w:w="80" w:type="dxa"/>
              <w:bottom w:w="100" w:type="dxa"/>
              <w:right w:w="80" w:type="dxa"/>
            </w:tcMar>
          </w:tcPr>
          <w:p w14:paraId="03F701A8" w14:textId="77777777" w:rsidR="00880EA4" w:rsidRPr="001C0A6F" w:rsidRDefault="00880EA4">
            <w:pPr>
              <w:rPr>
                <w:rFonts w:asciiTheme="minorHAnsi" w:hAnsiTheme="minorHAnsi" w:cstheme="minorHAnsi"/>
                <w:sz w:val="22"/>
                <w:szCs w:val="22"/>
              </w:rPr>
            </w:pPr>
          </w:p>
        </w:tc>
      </w:tr>
      <w:tr w:rsidR="00880EA4" w:rsidRPr="001C0A6F" w14:paraId="04CA4114" w14:textId="77777777" w:rsidTr="006757F3">
        <w:tc>
          <w:tcPr>
            <w:tcW w:w="500" w:type="dxa"/>
            <w:tcMar>
              <w:top w:w="100" w:type="dxa"/>
              <w:left w:w="80" w:type="dxa"/>
              <w:bottom w:w="100" w:type="dxa"/>
              <w:right w:w="80" w:type="dxa"/>
            </w:tcMar>
          </w:tcPr>
          <w:p w14:paraId="4F1192EC"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703E556D"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You've discussed the disagreement scenario explicitly</w:t>
            </w:r>
          </w:p>
          <w:p w14:paraId="226033CE" w14:textId="77777777" w:rsidR="00880EA4" w:rsidRPr="001C0A6F" w:rsidRDefault="00000000">
            <w:pPr>
              <w:rPr>
                <w:rFonts w:asciiTheme="minorHAnsi" w:hAnsiTheme="minorHAnsi" w:cstheme="minorHAnsi"/>
                <w:sz w:val="22"/>
                <w:szCs w:val="22"/>
              </w:rPr>
            </w:pPr>
            <w:r w:rsidRPr="00F30E56">
              <w:rPr>
                <w:rFonts w:asciiTheme="minorHAnsi" w:hAnsiTheme="minorHAnsi" w:cstheme="minorHAnsi"/>
                <w:sz w:val="22"/>
                <w:szCs w:val="22"/>
              </w:rPr>
              <w:t>What happens if one person wants to stay and another wants to go? Decide this now, not on the day.</w:t>
            </w:r>
          </w:p>
        </w:tc>
        <w:tc>
          <w:tcPr>
            <w:tcW w:w="3574" w:type="dxa"/>
            <w:tcMar>
              <w:top w:w="100" w:type="dxa"/>
              <w:left w:w="80" w:type="dxa"/>
              <w:bottom w:w="100" w:type="dxa"/>
              <w:right w:w="80" w:type="dxa"/>
            </w:tcMar>
          </w:tcPr>
          <w:p w14:paraId="5FB02D64" w14:textId="77777777" w:rsidR="00880EA4" w:rsidRPr="001C0A6F" w:rsidRDefault="00880EA4">
            <w:pPr>
              <w:rPr>
                <w:rFonts w:asciiTheme="minorHAnsi" w:hAnsiTheme="minorHAnsi" w:cstheme="minorHAnsi"/>
                <w:sz w:val="22"/>
                <w:szCs w:val="22"/>
              </w:rPr>
            </w:pPr>
          </w:p>
        </w:tc>
      </w:tr>
    </w:tbl>
    <w:p w14:paraId="5DD83CE3" w14:textId="77777777" w:rsidR="00020D3E" w:rsidRDefault="00020D3E" w:rsidP="00020D3E">
      <w:pPr>
        <w:pStyle w:val="NoSpacing"/>
      </w:pPr>
    </w:p>
    <w:p w14:paraId="5E2F5762" w14:textId="4DB96EB0"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E — Building familiarity (a partial substitute for rehearsal)</w:t>
      </w:r>
    </w:p>
    <w:p w14:paraId="59383081" w14:textId="77777777" w:rsidR="00880EA4" w:rsidRPr="00F30E56" w:rsidRDefault="00000000">
      <w:pPr>
        <w:spacing w:after="140"/>
        <w:rPr>
          <w:rFonts w:asciiTheme="minorHAnsi" w:hAnsiTheme="minorHAnsi" w:cstheme="minorHAnsi"/>
          <w:sz w:val="22"/>
          <w:szCs w:val="22"/>
        </w:rPr>
      </w:pPr>
      <w:r w:rsidRPr="00F30E56">
        <w:rPr>
          <w:rFonts w:asciiTheme="minorHAnsi" w:hAnsiTheme="minorHAnsi" w:cstheme="minorHAnsi"/>
          <w:sz w:val="22"/>
          <w:szCs w:val="22"/>
        </w:rPr>
        <w:t>Most people will face a serious bushfire threat once, perhaps twice, in a lifetime. There's no realistic way to fully rehearse it. These are not the equivalent of genuine rehearsal — but the evidence suggests they measurably improve whether a plan holds under pressure.</w:t>
      </w:r>
    </w:p>
    <w:tbl>
      <w:tblPr>
        <w:tblW w:w="9906" w:type="dxa"/>
        <w:tblBorders>
          <w:top w:val="single" w:sz="4" w:space="0" w:color="D5CEC5"/>
          <w:left w:val="single" w:sz="4" w:space="0" w:color="D5CEC5"/>
          <w:bottom w:val="single" w:sz="4" w:space="0" w:color="D5CEC5"/>
          <w:right w:val="single" w:sz="4" w:space="0" w:color="D5CEC5"/>
          <w:insideH w:val="single" w:sz="4" w:space="0" w:color="D5CEC5"/>
          <w:insideV w:val="single" w:sz="4" w:space="0" w:color="D5CEC5"/>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179AF85D" w14:textId="77777777" w:rsidTr="006757F3">
        <w:trPr>
          <w:tblHeader/>
        </w:trPr>
        <w:tc>
          <w:tcPr>
            <w:tcW w:w="500" w:type="dxa"/>
            <w:tcBorders>
              <w:top w:val="single" w:sz="4" w:space="0" w:color="auto"/>
              <w:left w:val="single" w:sz="4" w:space="0" w:color="auto"/>
              <w:bottom w:val="single" w:sz="4" w:space="0" w:color="auto"/>
              <w:right w:val="single" w:sz="4" w:space="0" w:color="auto"/>
            </w:tcBorders>
            <w:shd w:val="clear" w:color="auto" w:fill="F2F2F2"/>
            <w:tcMar>
              <w:top w:w="80" w:type="dxa"/>
              <w:left w:w="80" w:type="dxa"/>
              <w:bottom w:w="80" w:type="dxa"/>
              <w:right w:w="80" w:type="dxa"/>
            </w:tcMar>
          </w:tcPr>
          <w:p w14:paraId="5BA99FE6" w14:textId="77777777" w:rsidR="00880EA4" w:rsidRPr="001C0A6F" w:rsidRDefault="00880EA4">
            <w:pPr>
              <w:rPr>
                <w:rFonts w:asciiTheme="minorHAnsi" w:hAnsiTheme="minorHAnsi" w:cstheme="minorHAnsi"/>
                <w:sz w:val="22"/>
                <w:szCs w:val="22"/>
              </w:rPr>
            </w:pPr>
          </w:p>
        </w:tc>
        <w:tc>
          <w:tcPr>
            <w:tcW w:w="5832" w:type="dxa"/>
            <w:tcBorders>
              <w:top w:val="single" w:sz="4" w:space="0" w:color="auto"/>
              <w:left w:val="single" w:sz="4" w:space="0" w:color="auto"/>
              <w:bottom w:val="single" w:sz="4" w:space="0" w:color="auto"/>
              <w:right w:val="single" w:sz="4" w:space="0" w:color="auto"/>
            </w:tcBorders>
            <w:shd w:val="clear" w:color="auto" w:fill="F2F2F2"/>
            <w:tcMar>
              <w:top w:w="80" w:type="dxa"/>
              <w:left w:w="80" w:type="dxa"/>
              <w:bottom w:w="80" w:type="dxa"/>
              <w:right w:w="80" w:type="dxa"/>
            </w:tcMar>
          </w:tcPr>
          <w:p w14:paraId="15682EFF" w14:textId="2A660259" w:rsidR="00880EA4" w:rsidRPr="001C0A6F" w:rsidRDefault="009353F6">
            <w:pPr>
              <w:rPr>
                <w:rFonts w:asciiTheme="minorHAnsi" w:hAnsiTheme="minorHAnsi" w:cstheme="minorHAnsi"/>
                <w:sz w:val="22"/>
                <w:szCs w:val="22"/>
              </w:rPr>
            </w:pPr>
            <w:hyperlink r:id="rId18" w:anchor="plamunderpressure" w:history="1">
              <w:r w:rsidRPr="009353F6">
                <w:rPr>
                  <w:rStyle w:val="Hyperlink"/>
                  <w:rFonts w:asciiTheme="minorHAnsi" w:hAnsiTheme="minorHAnsi" w:cstheme="minorHAnsi"/>
                  <w:b/>
                  <w:bCs/>
                </w:rPr>
                <w:t>What to consider</w:t>
              </w:r>
            </w:hyperlink>
          </w:p>
        </w:tc>
        <w:tc>
          <w:tcPr>
            <w:tcW w:w="3574" w:type="dxa"/>
            <w:tcBorders>
              <w:top w:val="single" w:sz="4" w:space="0" w:color="auto"/>
              <w:left w:val="single" w:sz="4" w:space="0" w:color="auto"/>
              <w:bottom w:val="single" w:sz="4" w:space="0" w:color="auto"/>
              <w:right w:val="single" w:sz="4" w:space="0" w:color="auto"/>
            </w:tcBorders>
            <w:shd w:val="clear" w:color="auto" w:fill="F2F2F2"/>
            <w:tcMar>
              <w:top w:w="80" w:type="dxa"/>
              <w:left w:w="80" w:type="dxa"/>
              <w:bottom w:w="80" w:type="dxa"/>
              <w:right w:w="80" w:type="dxa"/>
            </w:tcMar>
          </w:tcPr>
          <w:p w14:paraId="58DFAA74"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Notes / action</w:t>
            </w:r>
          </w:p>
        </w:tc>
      </w:tr>
      <w:tr w:rsidR="00880EA4" w:rsidRPr="001C0A6F" w14:paraId="3001D065"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F36C18E"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2AC4026" w14:textId="2BEA11CB" w:rsidR="00880EA4" w:rsidRPr="001C0A6F" w:rsidRDefault="00020D3E">
            <w:pPr>
              <w:spacing w:after="40"/>
              <w:rPr>
                <w:rFonts w:asciiTheme="minorHAnsi" w:hAnsiTheme="minorHAnsi" w:cstheme="minorHAnsi"/>
                <w:sz w:val="22"/>
                <w:szCs w:val="22"/>
              </w:rPr>
            </w:pPr>
            <w:r>
              <w:rPr>
                <w:rFonts w:asciiTheme="minorHAnsi" w:hAnsiTheme="minorHAnsi" w:cstheme="minorHAnsi"/>
                <w:b/>
                <w:bCs/>
                <w:sz w:val="22"/>
                <w:szCs w:val="22"/>
              </w:rPr>
              <w:t>You have s</w:t>
            </w:r>
            <w:r w:rsidRPr="009353F6">
              <w:rPr>
                <w:rFonts w:asciiTheme="minorHAnsi" w:hAnsiTheme="minorHAnsi" w:cstheme="minorHAnsi"/>
                <w:b/>
                <w:bCs/>
                <w:sz w:val="22"/>
                <w:szCs w:val="22"/>
              </w:rPr>
              <w:t>taged your gear,</w:t>
            </w:r>
            <w:r w:rsidRPr="001C0A6F">
              <w:rPr>
                <w:rFonts w:asciiTheme="minorHAnsi" w:hAnsiTheme="minorHAnsi" w:cstheme="minorHAnsi"/>
                <w:b/>
                <w:bCs/>
                <w:sz w:val="22"/>
                <w:szCs w:val="22"/>
              </w:rPr>
              <w:t xml:space="preserve"> once, deliberately — then tested it under difficult conditions</w:t>
            </w:r>
          </w:p>
          <w:p w14:paraId="0525CA4D" w14:textId="27B6F3D6" w:rsidR="003249E2" w:rsidRPr="001C0A6F" w:rsidRDefault="00000000" w:rsidP="009353F6">
            <w:pPr>
              <w:rPr>
                <w:rFonts w:asciiTheme="minorHAnsi" w:hAnsiTheme="minorHAnsi" w:cstheme="minorHAnsi"/>
                <w:sz w:val="22"/>
                <w:szCs w:val="22"/>
              </w:rPr>
            </w:pPr>
            <w:r w:rsidRPr="009049F4">
              <w:rPr>
                <w:rFonts w:asciiTheme="minorHAnsi" w:hAnsiTheme="minorHAnsi" w:cstheme="minorHAnsi"/>
                <w:sz w:val="22"/>
                <w:szCs w:val="22"/>
              </w:rPr>
              <w:t xml:space="preserve">Torch by manhole, protective clothing in one bag, buckets staged. Then try </w:t>
            </w:r>
            <w:r w:rsidR="009049F4" w:rsidRPr="009049F4">
              <w:rPr>
                <w:rFonts w:asciiTheme="minorHAnsi" w:hAnsiTheme="minorHAnsi" w:cstheme="minorHAnsi"/>
                <w:sz w:val="22"/>
                <w:szCs w:val="22"/>
              </w:rPr>
              <w:t>doing</w:t>
            </w:r>
            <w:r w:rsidRPr="009049F4">
              <w:rPr>
                <w:rFonts w:asciiTheme="minorHAnsi" w:hAnsiTheme="minorHAnsi" w:cstheme="minorHAnsi"/>
                <w:sz w:val="22"/>
                <w:szCs w:val="22"/>
              </w:rPr>
              <w:t xml:space="preserve"> it at night, lights off, imagining smoke, noise, someone calling out. The gaps that show up now won't show up on the day</w:t>
            </w:r>
            <w:r w:rsidR="00020D3E" w:rsidRPr="009049F4">
              <w:rPr>
                <w:rFonts w:asciiTheme="minorHAnsi" w:hAnsiTheme="minorHAnsi" w:cstheme="minorHAnsi"/>
                <w:sz w:val="22"/>
                <w:szCs w:val="22"/>
              </w:rPr>
              <w:t xml:space="preserve">, </w:t>
            </w:r>
            <w:r w:rsidR="009049F4">
              <w:rPr>
                <w:rFonts w:asciiTheme="minorHAnsi" w:hAnsiTheme="minorHAnsi" w:cstheme="minorHAnsi"/>
                <w:sz w:val="22"/>
                <w:szCs w:val="22"/>
              </w:rPr>
              <w:t>IF</w:t>
            </w:r>
            <w:r w:rsidR="00020D3E" w:rsidRPr="009049F4">
              <w:rPr>
                <w:rFonts w:asciiTheme="minorHAnsi" w:hAnsiTheme="minorHAnsi" w:cstheme="minorHAnsi"/>
                <w:sz w:val="22"/>
                <w:szCs w:val="22"/>
              </w:rPr>
              <w:t xml:space="preserve"> dealt with early and without the pressure.</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5CE8CF2" w14:textId="77777777" w:rsidR="00880EA4" w:rsidRPr="001C0A6F" w:rsidRDefault="00880EA4">
            <w:pPr>
              <w:rPr>
                <w:rFonts w:asciiTheme="minorHAnsi" w:hAnsiTheme="minorHAnsi" w:cstheme="minorHAnsi"/>
                <w:sz w:val="22"/>
                <w:szCs w:val="22"/>
              </w:rPr>
            </w:pPr>
          </w:p>
        </w:tc>
      </w:tr>
      <w:tr w:rsidR="00880EA4" w:rsidRPr="001C0A6F" w14:paraId="6847A453"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0A47A2C"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0EFCEC3"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Actively watched fire footage asking “what would I do?”</w:t>
            </w:r>
          </w:p>
          <w:p w14:paraId="1ADBF472" w14:textId="6E6F7F96"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 xml:space="preserve">The Canberra 2003 footage and the Black Summer interviews </w:t>
            </w:r>
            <w:r w:rsidRPr="00020D3E">
              <w:rPr>
                <w:rFonts w:asciiTheme="minorHAnsi" w:hAnsiTheme="minorHAnsi" w:cstheme="minorHAnsi"/>
                <w:b/>
                <w:bCs/>
                <w:sz w:val="22"/>
                <w:szCs w:val="22"/>
              </w:rPr>
              <w:t>(</w:t>
            </w:r>
            <w:r w:rsidR="00020D3E" w:rsidRPr="00020D3E">
              <w:rPr>
                <w:rFonts w:asciiTheme="minorHAnsi" w:hAnsiTheme="minorHAnsi" w:cstheme="minorHAnsi"/>
                <w:b/>
                <w:bCs/>
                <w:sz w:val="22"/>
                <w:szCs w:val="22"/>
              </w:rPr>
              <w:t xml:space="preserve">revisit </w:t>
            </w:r>
            <w:r w:rsidRPr="00020D3E">
              <w:rPr>
                <w:rFonts w:asciiTheme="minorHAnsi" w:hAnsiTheme="minorHAnsi" w:cstheme="minorHAnsi"/>
                <w:b/>
                <w:bCs/>
                <w:sz w:val="22"/>
                <w:szCs w:val="22"/>
              </w:rPr>
              <w:t>Section A)</w:t>
            </w:r>
            <w:r w:rsidRPr="00020D3E">
              <w:rPr>
                <w:rFonts w:asciiTheme="minorHAnsi" w:hAnsiTheme="minorHAnsi" w:cstheme="minorHAnsi"/>
                <w:sz w:val="22"/>
                <w:szCs w:val="22"/>
              </w:rPr>
              <w:t xml:space="preserve">  and any current bushfire event in the media is another opportunity to run the same exercise.</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033D7895" w14:textId="77777777" w:rsidR="00880EA4" w:rsidRPr="001C0A6F" w:rsidRDefault="00880EA4">
            <w:pPr>
              <w:rPr>
                <w:rFonts w:asciiTheme="minorHAnsi" w:hAnsiTheme="minorHAnsi" w:cstheme="minorHAnsi"/>
                <w:sz w:val="22"/>
                <w:szCs w:val="22"/>
              </w:rPr>
            </w:pPr>
          </w:p>
        </w:tc>
      </w:tr>
      <w:tr w:rsidR="00880EA4" w:rsidRPr="001C0A6F" w14:paraId="1CE930EF"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77E6D6"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5DF72B0"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Walked through your house mentally</w:t>
            </w:r>
          </w:p>
          <w:p w14:paraId="783FA6B2"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Where is the torch? The manhole? The buckets? The fire extinguisher? Do this without looking, from memory.</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CEAF5EC" w14:textId="77777777" w:rsidR="00880EA4" w:rsidRPr="001C0A6F" w:rsidRDefault="00880EA4">
            <w:pPr>
              <w:rPr>
                <w:rFonts w:asciiTheme="minorHAnsi" w:hAnsiTheme="minorHAnsi" w:cstheme="minorHAnsi"/>
                <w:sz w:val="22"/>
                <w:szCs w:val="22"/>
              </w:rPr>
            </w:pPr>
          </w:p>
        </w:tc>
      </w:tr>
      <w:tr w:rsidR="00880EA4" w:rsidRPr="001C0A6F" w14:paraId="54FCA0A3"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906FE44"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C554E71"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Timed how long it actually takes to pack the car and leave</w:t>
            </w:r>
          </w:p>
          <w:p w14:paraId="4FAF39CA"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Most people overestimate how quickly they could go. Knowing the real number changes your trigger time.</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048D413" w14:textId="77777777" w:rsidR="00880EA4" w:rsidRPr="001C0A6F" w:rsidRDefault="00880EA4">
            <w:pPr>
              <w:rPr>
                <w:rFonts w:asciiTheme="minorHAnsi" w:hAnsiTheme="minorHAnsi" w:cstheme="minorHAnsi"/>
                <w:sz w:val="22"/>
                <w:szCs w:val="22"/>
              </w:rPr>
            </w:pPr>
          </w:p>
        </w:tc>
      </w:tr>
    </w:tbl>
    <w:p w14:paraId="7AAB6ED8" w14:textId="45F5C9CC"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F — On-the-day arousal management: commit to these now</w:t>
      </w:r>
    </w:p>
    <w:p w14:paraId="1DC8484F" w14:textId="285145CB" w:rsidR="00880EA4" w:rsidRPr="00020D3E" w:rsidRDefault="00000000">
      <w:pPr>
        <w:spacing w:after="140"/>
        <w:rPr>
          <w:rFonts w:asciiTheme="minorHAnsi" w:hAnsiTheme="minorHAnsi" w:cstheme="minorHAnsi"/>
          <w:sz w:val="22"/>
          <w:szCs w:val="22"/>
        </w:rPr>
      </w:pPr>
      <w:r w:rsidRPr="00020D3E">
        <w:rPr>
          <w:rFonts w:asciiTheme="minorHAnsi" w:hAnsiTheme="minorHAnsi" w:cstheme="minorHAnsi"/>
          <w:sz w:val="22"/>
          <w:szCs w:val="22"/>
        </w:rPr>
        <w:t>These aren't things that happen automatically under stress</w:t>
      </w:r>
      <w:r w:rsidR="00570109" w:rsidRPr="00020D3E">
        <w:rPr>
          <w:rFonts w:asciiTheme="minorHAnsi" w:hAnsiTheme="minorHAnsi" w:cstheme="minorHAnsi"/>
          <w:sz w:val="22"/>
          <w:szCs w:val="22"/>
        </w:rPr>
        <w:t>,</w:t>
      </w:r>
      <w:r w:rsidRPr="00020D3E">
        <w:rPr>
          <w:rFonts w:asciiTheme="minorHAnsi" w:hAnsiTheme="minorHAnsi" w:cstheme="minorHAnsi"/>
          <w:sz w:val="22"/>
          <w:szCs w:val="22"/>
        </w:rPr>
        <w:t xml:space="preserve"> they're decisions made in advance and committed </w:t>
      </w:r>
      <w:r w:rsidR="00020D3E" w:rsidRPr="00020D3E">
        <w:rPr>
          <w:rFonts w:asciiTheme="minorHAnsi" w:hAnsiTheme="minorHAnsi" w:cstheme="minorHAnsi"/>
          <w:sz w:val="22"/>
          <w:szCs w:val="22"/>
        </w:rPr>
        <w:t xml:space="preserve">to </w:t>
      </w:r>
      <w:r w:rsidRPr="00020D3E">
        <w:rPr>
          <w:rFonts w:asciiTheme="minorHAnsi" w:hAnsiTheme="minorHAnsi" w:cstheme="minorHAnsi"/>
          <w:sz w:val="22"/>
          <w:szCs w:val="22"/>
        </w:rPr>
        <w:t>now, while calm. This is Dr Gordon's core guidance</w:t>
      </w:r>
      <w:r w:rsidR="002F28C5" w:rsidRPr="00020D3E">
        <w:rPr>
          <w:rFonts w:asciiTheme="minorHAnsi" w:hAnsiTheme="minorHAnsi" w:cstheme="minorHAnsi"/>
          <w:sz w:val="22"/>
          <w:szCs w:val="22"/>
        </w:rPr>
        <w:t xml:space="preserve"> which</w:t>
      </w:r>
      <w:r w:rsidRPr="00020D3E">
        <w:rPr>
          <w:rFonts w:asciiTheme="minorHAnsi" w:hAnsiTheme="minorHAnsi" w:cstheme="minorHAnsi"/>
          <w:sz w:val="22"/>
          <w:szCs w:val="22"/>
        </w:rPr>
        <w:t xml:space="preserve"> belongs in your plan alongside your triggers.</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576073A4" w14:textId="77777777" w:rsidTr="006757F3">
        <w:trPr>
          <w:tblHeader/>
        </w:trPr>
        <w:tc>
          <w:tcPr>
            <w:tcW w:w="500" w:type="dxa"/>
            <w:shd w:val="clear" w:color="auto" w:fill="F2F2F2"/>
            <w:tcMar>
              <w:top w:w="80" w:type="dxa"/>
              <w:left w:w="80" w:type="dxa"/>
              <w:bottom w:w="80" w:type="dxa"/>
              <w:right w:w="80" w:type="dxa"/>
            </w:tcMar>
          </w:tcPr>
          <w:p w14:paraId="278AD1A6" w14:textId="77777777" w:rsidR="00880EA4" w:rsidRPr="001C0A6F" w:rsidRDefault="00880EA4">
            <w:pPr>
              <w:rPr>
                <w:rFonts w:asciiTheme="minorHAnsi" w:hAnsiTheme="minorHAnsi" w:cstheme="minorHAnsi"/>
                <w:sz w:val="22"/>
                <w:szCs w:val="22"/>
              </w:rPr>
            </w:pPr>
          </w:p>
        </w:tc>
        <w:tc>
          <w:tcPr>
            <w:tcW w:w="5832" w:type="dxa"/>
            <w:shd w:val="clear" w:color="auto" w:fill="F2F2F2"/>
            <w:tcMar>
              <w:top w:w="80" w:type="dxa"/>
              <w:left w:w="80" w:type="dxa"/>
              <w:bottom w:w="80" w:type="dxa"/>
              <w:right w:w="80" w:type="dxa"/>
            </w:tcMar>
          </w:tcPr>
          <w:p w14:paraId="139983B5" w14:textId="03D47DAB" w:rsidR="00880EA4" w:rsidRPr="001C0A6F" w:rsidRDefault="00056848">
            <w:pPr>
              <w:rPr>
                <w:rFonts w:asciiTheme="minorHAnsi" w:hAnsiTheme="minorHAnsi" w:cstheme="minorHAnsi"/>
                <w:sz w:val="22"/>
                <w:szCs w:val="22"/>
              </w:rPr>
            </w:pPr>
            <w:hyperlink r:id="rId19" w:anchor="gordonstechniques" w:history="1">
              <w:r w:rsidRPr="00056848">
                <w:rPr>
                  <w:rStyle w:val="Hyperlink"/>
                  <w:rFonts w:asciiTheme="minorHAnsi" w:hAnsiTheme="minorHAnsi" w:cstheme="minorHAnsi"/>
                  <w:b/>
                  <w:bCs/>
                </w:rPr>
                <w:t>What to consider</w:t>
              </w:r>
            </w:hyperlink>
          </w:p>
        </w:tc>
        <w:tc>
          <w:tcPr>
            <w:tcW w:w="3574" w:type="dxa"/>
            <w:shd w:val="clear" w:color="auto" w:fill="F2F2F2"/>
            <w:tcMar>
              <w:top w:w="80" w:type="dxa"/>
              <w:left w:w="80" w:type="dxa"/>
              <w:bottom w:w="80" w:type="dxa"/>
              <w:right w:w="80" w:type="dxa"/>
            </w:tcMar>
          </w:tcPr>
          <w:p w14:paraId="035E654A"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Notes / action</w:t>
            </w:r>
          </w:p>
        </w:tc>
      </w:tr>
      <w:tr w:rsidR="00880EA4" w:rsidRPr="001C0A6F" w14:paraId="2FA8CDD0" w14:textId="77777777" w:rsidTr="006757F3">
        <w:tc>
          <w:tcPr>
            <w:tcW w:w="500" w:type="dxa"/>
            <w:tcMar>
              <w:top w:w="100" w:type="dxa"/>
              <w:left w:w="80" w:type="dxa"/>
              <w:bottom w:w="100" w:type="dxa"/>
              <w:right w:w="80" w:type="dxa"/>
            </w:tcMar>
          </w:tcPr>
          <w:p w14:paraId="2A41376A"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22F7B95F"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Walk, don't run</w:t>
            </w:r>
          </w:p>
          <w:p w14:paraId="148F3F84"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People who function well under pressure move quickly but calmly. Running escalates everyone's arousal, including your own.</w:t>
            </w:r>
          </w:p>
        </w:tc>
        <w:tc>
          <w:tcPr>
            <w:tcW w:w="3574" w:type="dxa"/>
            <w:tcMar>
              <w:top w:w="100" w:type="dxa"/>
              <w:left w:w="80" w:type="dxa"/>
              <w:bottom w:w="100" w:type="dxa"/>
              <w:right w:w="80" w:type="dxa"/>
            </w:tcMar>
          </w:tcPr>
          <w:p w14:paraId="568461CD" w14:textId="77777777" w:rsidR="00880EA4" w:rsidRPr="001C0A6F" w:rsidRDefault="00880EA4">
            <w:pPr>
              <w:rPr>
                <w:rFonts w:asciiTheme="minorHAnsi" w:hAnsiTheme="minorHAnsi" w:cstheme="minorHAnsi"/>
                <w:sz w:val="22"/>
                <w:szCs w:val="22"/>
              </w:rPr>
            </w:pPr>
          </w:p>
        </w:tc>
      </w:tr>
      <w:tr w:rsidR="00880EA4" w:rsidRPr="001C0A6F" w14:paraId="738BDD53" w14:textId="77777777" w:rsidTr="006757F3">
        <w:tc>
          <w:tcPr>
            <w:tcW w:w="500" w:type="dxa"/>
            <w:tcMar>
              <w:top w:w="100" w:type="dxa"/>
              <w:left w:w="80" w:type="dxa"/>
              <w:bottom w:w="100" w:type="dxa"/>
              <w:right w:w="80" w:type="dxa"/>
            </w:tcMar>
          </w:tcPr>
          <w:p w14:paraId="79EC8451"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019D1CE1"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Complete your sentences. Don't yell.</w:t>
            </w:r>
          </w:p>
          <w:p w14:paraId="03698430"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High arousal produces fragmented communication that others can't follow — and that escalates their fear too.</w:t>
            </w:r>
          </w:p>
        </w:tc>
        <w:tc>
          <w:tcPr>
            <w:tcW w:w="3574" w:type="dxa"/>
            <w:tcMar>
              <w:top w:w="100" w:type="dxa"/>
              <w:left w:w="80" w:type="dxa"/>
              <w:bottom w:w="100" w:type="dxa"/>
              <w:right w:w="80" w:type="dxa"/>
            </w:tcMar>
          </w:tcPr>
          <w:p w14:paraId="0200CB82" w14:textId="77777777" w:rsidR="00880EA4" w:rsidRPr="001C0A6F" w:rsidRDefault="00880EA4">
            <w:pPr>
              <w:rPr>
                <w:rFonts w:asciiTheme="minorHAnsi" w:hAnsiTheme="minorHAnsi" w:cstheme="minorHAnsi"/>
                <w:sz w:val="22"/>
                <w:szCs w:val="22"/>
              </w:rPr>
            </w:pPr>
          </w:p>
        </w:tc>
      </w:tr>
      <w:tr w:rsidR="00880EA4" w:rsidRPr="001C0A6F" w14:paraId="19B9A8AC" w14:textId="77777777" w:rsidTr="006757F3">
        <w:tc>
          <w:tcPr>
            <w:tcW w:w="500" w:type="dxa"/>
            <w:tcMar>
              <w:top w:w="100" w:type="dxa"/>
              <w:left w:w="80" w:type="dxa"/>
              <w:bottom w:w="100" w:type="dxa"/>
              <w:right w:w="80" w:type="dxa"/>
            </w:tcMar>
          </w:tcPr>
          <w:p w14:paraId="57B6A254"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147E627C"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Keep breathing slowly and steadily</w:t>
            </w:r>
          </w:p>
          <w:p w14:paraId="4F94ED16"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This is physiological. It works directly on your arousal state, not just your mood.</w:t>
            </w:r>
          </w:p>
        </w:tc>
        <w:tc>
          <w:tcPr>
            <w:tcW w:w="3574" w:type="dxa"/>
            <w:tcMar>
              <w:top w:w="100" w:type="dxa"/>
              <w:left w:w="80" w:type="dxa"/>
              <w:bottom w:w="100" w:type="dxa"/>
              <w:right w:w="80" w:type="dxa"/>
            </w:tcMar>
          </w:tcPr>
          <w:p w14:paraId="1F584E1E" w14:textId="77777777" w:rsidR="00880EA4" w:rsidRPr="001C0A6F" w:rsidRDefault="00880EA4">
            <w:pPr>
              <w:rPr>
                <w:rFonts w:asciiTheme="minorHAnsi" w:hAnsiTheme="minorHAnsi" w:cstheme="minorHAnsi"/>
                <w:sz w:val="22"/>
                <w:szCs w:val="22"/>
              </w:rPr>
            </w:pPr>
          </w:p>
        </w:tc>
      </w:tr>
      <w:tr w:rsidR="00880EA4" w:rsidRPr="001C0A6F" w14:paraId="6722D2DA" w14:textId="77777777" w:rsidTr="006757F3">
        <w:tc>
          <w:tcPr>
            <w:tcW w:w="500" w:type="dxa"/>
            <w:tcMar>
              <w:top w:w="100" w:type="dxa"/>
              <w:left w:w="80" w:type="dxa"/>
              <w:bottom w:w="100" w:type="dxa"/>
              <w:right w:w="80" w:type="dxa"/>
            </w:tcMar>
          </w:tcPr>
          <w:p w14:paraId="028884D0"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4A5BC720" w14:textId="112C65CF" w:rsidR="00880EA4" w:rsidRPr="001C0A6F" w:rsidRDefault="00C75E56">
            <w:pPr>
              <w:spacing w:after="40"/>
              <w:rPr>
                <w:rFonts w:asciiTheme="minorHAnsi" w:hAnsiTheme="minorHAnsi" w:cstheme="minorHAnsi"/>
                <w:sz w:val="22"/>
                <w:szCs w:val="22"/>
              </w:rPr>
            </w:pPr>
            <w:hyperlink r:id="rId20" w:anchor="drinkingeating" w:history="1">
              <w:r w:rsidRPr="00C75E56">
                <w:rPr>
                  <w:rStyle w:val="Hyperlink"/>
                  <w:rFonts w:asciiTheme="minorHAnsi" w:hAnsiTheme="minorHAnsi" w:cstheme="minorHAnsi"/>
                  <w:b/>
                  <w:bCs/>
                  <w:sz w:val="22"/>
                  <w:szCs w:val="22"/>
                </w:rPr>
                <w:t>Eat and drink on a schedule</w:t>
              </w:r>
            </w:hyperlink>
            <w:r w:rsidRPr="001C0A6F">
              <w:rPr>
                <w:rFonts w:asciiTheme="minorHAnsi" w:hAnsiTheme="minorHAnsi" w:cstheme="minorHAnsi"/>
                <w:b/>
                <w:bCs/>
                <w:sz w:val="22"/>
                <w:szCs w:val="22"/>
              </w:rPr>
              <w:t xml:space="preserve"> — not when you feel like it</w:t>
            </w:r>
          </w:p>
          <w:p w14:paraId="3DF2ECDF"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Adrenaline shuts down your normal hunger and thirst signals. You won't feel depleted until you already are. Decide now: every 15–30 minutes, a drink, something to eat, a brief rest.</w:t>
            </w:r>
          </w:p>
        </w:tc>
        <w:tc>
          <w:tcPr>
            <w:tcW w:w="3574" w:type="dxa"/>
            <w:tcMar>
              <w:top w:w="100" w:type="dxa"/>
              <w:left w:w="80" w:type="dxa"/>
              <w:bottom w:w="100" w:type="dxa"/>
              <w:right w:w="80" w:type="dxa"/>
            </w:tcMar>
          </w:tcPr>
          <w:p w14:paraId="2B75F41D" w14:textId="77777777" w:rsidR="00880EA4" w:rsidRPr="001C0A6F" w:rsidRDefault="00880EA4">
            <w:pPr>
              <w:rPr>
                <w:rFonts w:asciiTheme="minorHAnsi" w:hAnsiTheme="minorHAnsi" w:cstheme="minorHAnsi"/>
                <w:sz w:val="22"/>
                <w:szCs w:val="22"/>
              </w:rPr>
            </w:pPr>
          </w:p>
        </w:tc>
      </w:tr>
      <w:tr w:rsidR="00880EA4" w:rsidRPr="001C0A6F" w14:paraId="3884A347" w14:textId="77777777" w:rsidTr="006757F3">
        <w:tc>
          <w:tcPr>
            <w:tcW w:w="500" w:type="dxa"/>
            <w:tcMar>
              <w:top w:w="100" w:type="dxa"/>
              <w:left w:w="80" w:type="dxa"/>
              <w:bottom w:w="100" w:type="dxa"/>
              <w:right w:w="80" w:type="dxa"/>
            </w:tcMar>
          </w:tcPr>
          <w:p w14:paraId="3DFFD8A0"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1B264D64" w14:textId="3E64C0F3" w:rsidR="00880EA4" w:rsidRPr="001C0A6F" w:rsidRDefault="00000000">
            <w:pPr>
              <w:spacing w:after="40"/>
              <w:rPr>
                <w:rFonts w:asciiTheme="minorHAnsi" w:hAnsiTheme="minorHAnsi" w:cstheme="minorHAnsi"/>
                <w:sz w:val="22"/>
                <w:szCs w:val="22"/>
              </w:rPr>
            </w:pPr>
            <w:r w:rsidRPr="00C75E56">
              <w:rPr>
                <w:rFonts w:asciiTheme="minorHAnsi" w:hAnsiTheme="minorHAnsi" w:cstheme="minorHAnsi"/>
                <w:b/>
                <w:bCs/>
                <w:sz w:val="22"/>
                <w:szCs w:val="22"/>
              </w:rPr>
              <w:t>Recognise anger as a fear signal</w:t>
            </w:r>
            <w:r w:rsidRPr="001C0A6F">
              <w:rPr>
                <w:rFonts w:asciiTheme="minorHAnsi" w:hAnsiTheme="minorHAnsi" w:cstheme="minorHAnsi"/>
                <w:b/>
                <w:bCs/>
                <w:sz w:val="22"/>
                <w:szCs w:val="22"/>
              </w:rPr>
              <w:t>, not a response</w:t>
            </w:r>
          </w:p>
          <w:p w14:paraId="2773B1F2" w14:textId="6E363678"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If you find yourself angry because others don't instantly understand you, that's rising fear. Use it as a cue to slow down</w:t>
            </w:r>
            <w:r w:rsidR="003249E2" w:rsidRPr="00020D3E">
              <w:rPr>
                <w:rFonts w:asciiTheme="minorHAnsi" w:hAnsiTheme="minorHAnsi" w:cstheme="minorHAnsi"/>
                <w:sz w:val="22"/>
                <w:szCs w:val="22"/>
              </w:rPr>
              <w:t>,</w:t>
            </w:r>
            <w:r w:rsidRPr="00020D3E">
              <w:rPr>
                <w:rFonts w:asciiTheme="minorHAnsi" w:hAnsiTheme="minorHAnsi" w:cstheme="minorHAnsi"/>
                <w:sz w:val="22"/>
                <w:szCs w:val="22"/>
              </w:rPr>
              <w:t xml:space="preserve"> not to escalate</w:t>
            </w:r>
            <w:r w:rsidR="00020D3E" w:rsidRPr="00020D3E">
              <w:rPr>
                <w:rFonts w:asciiTheme="minorHAnsi" w:hAnsiTheme="minorHAnsi" w:cstheme="minorHAnsi"/>
                <w:sz w:val="22"/>
                <w:szCs w:val="22"/>
              </w:rPr>
              <w:t xml:space="preserve"> it</w:t>
            </w:r>
            <w:r w:rsidRPr="00020D3E">
              <w:rPr>
                <w:rFonts w:asciiTheme="minorHAnsi" w:hAnsiTheme="minorHAnsi" w:cstheme="minorHAnsi"/>
                <w:sz w:val="22"/>
                <w:szCs w:val="22"/>
              </w:rPr>
              <w:t>.</w:t>
            </w:r>
          </w:p>
        </w:tc>
        <w:tc>
          <w:tcPr>
            <w:tcW w:w="3574" w:type="dxa"/>
            <w:tcMar>
              <w:top w:w="100" w:type="dxa"/>
              <w:left w:w="80" w:type="dxa"/>
              <w:bottom w:w="100" w:type="dxa"/>
              <w:right w:w="80" w:type="dxa"/>
            </w:tcMar>
          </w:tcPr>
          <w:p w14:paraId="1C7E68BC" w14:textId="77777777" w:rsidR="00880EA4" w:rsidRPr="001C0A6F" w:rsidRDefault="00880EA4">
            <w:pPr>
              <w:rPr>
                <w:rFonts w:asciiTheme="minorHAnsi" w:hAnsiTheme="minorHAnsi" w:cstheme="minorHAnsi"/>
                <w:sz w:val="22"/>
                <w:szCs w:val="22"/>
              </w:rPr>
            </w:pPr>
          </w:p>
        </w:tc>
      </w:tr>
      <w:tr w:rsidR="00880EA4" w:rsidRPr="001C0A6F" w14:paraId="71FD00EC" w14:textId="77777777" w:rsidTr="006757F3">
        <w:tc>
          <w:tcPr>
            <w:tcW w:w="500" w:type="dxa"/>
            <w:tcMar>
              <w:top w:w="100" w:type="dxa"/>
              <w:left w:w="80" w:type="dxa"/>
              <w:bottom w:w="100" w:type="dxa"/>
              <w:right w:w="80" w:type="dxa"/>
            </w:tcMar>
          </w:tcPr>
          <w:p w14:paraId="5378B05C"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5812A3E5"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If panic rises: breathe, ground yourself, find a task</w:t>
            </w:r>
          </w:p>
          <w:p w14:paraId="5E26664D"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Look around you. Focus on the physical situation right in front of you. If you have nothing to do, find something to do.</w:t>
            </w:r>
          </w:p>
        </w:tc>
        <w:tc>
          <w:tcPr>
            <w:tcW w:w="3574" w:type="dxa"/>
            <w:tcMar>
              <w:top w:w="100" w:type="dxa"/>
              <w:left w:w="80" w:type="dxa"/>
              <w:bottom w:w="100" w:type="dxa"/>
              <w:right w:w="80" w:type="dxa"/>
            </w:tcMar>
          </w:tcPr>
          <w:p w14:paraId="022F7736" w14:textId="77777777" w:rsidR="00880EA4" w:rsidRPr="001C0A6F" w:rsidRDefault="00880EA4">
            <w:pPr>
              <w:rPr>
                <w:rFonts w:asciiTheme="minorHAnsi" w:hAnsiTheme="minorHAnsi" w:cstheme="minorHAnsi"/>
                <w:sz w:val="22"/>
                <w:szCs w:val="22"/>
              </w:rPr>
            </w:pPr>
          </w:p>
        </w:tc>
      </w:tr>
      <w:tr w:rsidR="00880EA4" w:rsidRPr="001C0A6F" w14:paraId="625E1EAC" w14:textId="77777777" w:rsidTr="006757F3">
        <w:tc>
          <w:tcPr>
            <w:tcW w:w="500" w:type="dxa"/>
            <w:tcMar>
              <w:top w:w="100" w:type="dxa"/>
              <w:left w:w="80" w:type="dxa"/>
              <w:bottom w:w="100" w:type="dxa"/>
              <w:right w:w="80" w:type="dxa"/>
            </w:tcMar>
          </w:tcPr>
          <w:p w14:paraId="12194152"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0289F461" w14:textId="712723F5" w:rsidR="00020D3E" w:rsidRPr="001C0A6F" w:rsidRDefault="00000000" w:rsidP="00020D3E">
            <w:pPr>
              <w:spacing w:after="40"/>
              <w:rPr>
                <w:rFonts w:asciiTheme="minorHAnsi" w:hAnsiTheme="minorHAnsi" w:cstheme="minorHAnsi"/>
                <w:sz w:val="22"/>
                <w:szCs w:val="22"/>
              </w:rPr>
            </w:pPr>
            <w:r w:rsidRPr="001C0A6F">
              <w:rPr>
                <w:rFonts w:asciiTheme="minorHAnsi" w:hAnsiTheme="minorHAnsi" w:cstheme="minorHAnsi"/>
                <w:b/>
                <w:bCs/>
                <w:sz w:val="22"/>
                <w:szCs w:val="22"/>
              </w:rPr>
              <w:t>Give everyone — including children — something specific to do</w:t>
            </w:r>
            <w:r w:rsidR="00C75E56">
              <w:rPr>
                <w:rFonts w:asciiTheme="minorHAnsi" w:hAnsiTheme="minorHAnsi" w:cstheme="minorHAnsi"/>
                <w:b/>
                <w:bCs/>
                <w:sz w:val="22"/>
                <w:szCs w:val="22"/>
              </w:rPr>
              <w:t xml:space="preserve"> </w:t>
            </w:r>
            <w:r w:rsidRPr="00020D3E">
              <w:rPr>
                <w:rFonts w:asciiTheme="minorHAnsi" w:hAnsiTheme="minorHAnsi" w:cstheme="minorHAnsi"/>
                <w:sz w:val="22"/>
                <w:szCs w:val="22"/>
              </w:rPr>
              <w:t>Purposeful action contains fear. Waiting amplifies it.</w:t>
            </w:r>
          </w:p>
        </w:tc>
        <w:tc>
          <w:tcPr>
            <w:tcW w:w="3574" w:type="dxa"/>
            <w:tcMar>
              <w:top w:w="100" w:type="dxa"/>
              <w:left w:w="80" w:type="dxa"/>
              <w:bottom w:w="100" w:type="dxa"/>
              <w:right w:w="80" w:type="dxa"/>
            </w:tcMar>
          </w:tcPr>
          <w:p w14:paraId="0170E06B" w14:textId="77777777" w:rsidR="00880EA4" w:rsidRPr="001C0A6F" w:rsidRDefault="00880EA4">
            <w:pPr>
              <w:rPr>
                <w:rFonts w:asciiTheme="minorHAnsi" w:hAnsiTheme="minorHAnsi" w:cstheme="minorHAnsi"/>
                <w:sz w:val="22"/>
                <w:szCs w:val="22"/>
              </w:rPr>
            </w:pPr>
          </w:p>
        </w:tc>
      </w:tr>
    </w:tbl>
    <w:p w14:paraId="4E069531" w14:textId="4ABDEB11" w:rsidR="00880EA4" w:rsidRPr="009049F4" w:rsidRDefault="00000000" w:rsidP="00056848">
      <w:pPr>
        <w:spacing w:before="160" w:after="40"/>
        <w:ind w:left="300"/>
        <w:rPr>
          <w:rFonts w:asciiTheme="minorHAnsi" w:hAnsiTheme="minorHAnsi" w:cstheme="minorHAnsi"/>
          <w:sz w:val="22"/>
          <w:szCs w:val="22"/>
        </w:rPr>
      </w:pPr>
      <w:r w:rsidRPr="009049F4">
        <w:rPr>
          <w:rFonts w:asciiTheme="minorHAnsi" w:hAnsiTheme="minorHAnsi" w:cstheme="minorHAnsi"/>
          <w:i/>
          <w:iCs/>
          <w:sz w:val="22"/>
          <w:szCs w:val="22"/>
        </w:rPr>
        <w:t>“The mind is your most precious resource. Everything else depends on it. Protecting your mental state is not a soft consideration — it is the foundation of everything you do.”</w:t>
      </w:r>
      <w:r w:rsidR="00056848" w:rsidRPr="009049F4">
        <w:rPr>
          <w:rFonts w:asciiTheme="minorHAnsi" w:hAnsiTheme="minorHAnsi" w:cstheme="minorHAnsi"/>
          <w:i/>
          <w:iCs/>
          <w:sz w:val="22"/>
          <w:szCs w:val="22"/>
        </w:rPr>
        <w:t xml:space="preserve"> </w:t>
      </w:r>
      <w:r w:rsidRPr="009049F4">
        <w:rPr>
          <w:rFonts w:asciiTheme="minorHAnsi" w:hAnsiTheme="minorHAnsi" w:cstheme="minorHAnsi"/>
          <w:i/>
          <w:iCs/>
        </w:rPr>
        <w:t>— Dr Rob Gordon OAM</w:t>
      </w:r>
    </w:p>
    <w:p w14:paraId="6D964740" w14:textId="77777777"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G — Your fridge card: the minimum sequence</w:t>
      </w:r>
    </w:p>
    <w:p w14:paraId="393842E9" w14:textId="77777777" w:rsidR="00880EA4" w:rsidRDefault="00000000">
      <w:pPr>
        <w:spacing w:after="140"/>
        <w:rPr>
          <w:rFonts w:asciiTheme="minorHAnsi" w:hAnsiTheme="minorHAnsi" w:cstheme="minorHAnsi"/>
          <w:sz w:val="22"/>
          <w:szCs w:val="22"/>
        </w:rPr>
      </w:pPr>
      <w:r w:rsidRPr="00020D3E">
        <w:rPr>
          <w:rFonts w:asciiTheme="minorHAnsi" w:hAnsiTheme="minorHAnsi" w:cstheme="minorHAnsi"/>
          <w:sz w:val="22"/>
          <w:szCs w:val="22"/>
        </w:rPr>
        <w:t>This is arguably the most important single output of this whole checklist. When thinking has largely failed — and under genuine fire stress it will — you need a sequence that requires no decision-making at all.</w:t>
      </w:r>
    </w:p>
    <w:p w14:paraId="2DDEC3CB" w14:textId="77777777" w:rsidR="009049F4" w:rsidRPr="00020D3E" w:rsidRDefault="009049F4" w:rsidP="009049F4">
      <w:pPr>
        <w:pStyle w:val="NoSpacing"/>
      </w:pPr>
    </w:p>
    <w:tbl>
      <w:tblPr>
        <w:tblW w:w="9906" w:type="dxa"/>
        <w:tblBorders>
          <w:top w:val="single" w:sz="4" w:space="0" w:color="D5CEC5"/>
          <w:left w:val="single" w:sz="4" w:space="0" w:color="D5CEC5"/>
          <w:bottom w:val="single" w:sz="4" w:space="0" w:color="D5CEC5"/>
          <w:right w:val="single" w:sz="4" w:space="0" w:color="D5CEC5"/>
          <w:insideH w:val="single" w:sz="4" w:space="0" w:color="D5CEC5"/>
          <w:insideV w:val="single" w:sz="4" w:space="0" w:color="D5CEC5"/>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0F8FCD76" w14:textId="77777777" w:rsidTr="006757F3">
        <w:trPr>
          <w:tblHeader/>
        </w:trPr>
        <w:tc>
          <w:tcPr>
            <w:tcW w:w="500" w:type="dxa"/>
            <w:tcBorders>
              <w:bottom w:val="single" w:sz="4" w:space="0" w:color="auto"/>
            </w:tcBorders>
            <w:shd w:val="clear" w:color="auto" w:fill="F2F2F2"/>
            <w:tcMar>
              <w:top w:w="80" w:type="dxa"/>
              <w:left w:w="80" w:type="dxa"/>
              <w:bottom w:w="80" w:type="dxa"/>
              <w:right w:w="80" w:type="dxa"/>
            </w:tcMar>
          </w:tcPr>
          <w:p w14:paraId="3E6BA469" w14:textId="77777777" w:rsidR="00880EA4" w:rsidRPr="001C0A6F" w:rsidRDefault="00880EA4">
            <w:pPr>
              <w:rPr>
                <w:rFonts w:asciiTheme="minorHAnsi" w:hAnsiTheme="minorHAnsi" w:cstheme="minorHAnsi"/>
                <w:sz w:val="22"/>
                <w:szCs w:val="22"/>
              </w:rPr>
            </w:pPr>
          </w:p>
        </w:tc>
        <w:tc>
          <w:tcPr>
            <w:tcW w:w="5832" w:type="dxa"/>
            <w:tcBorders>
              <w:bottom w:val="single" w:sz="4" w:space="0" w:color="auto"/>
            </w:tcBorders>
            <w:shd w:val="clear" w:color="auto" w:fill="F2F2F2"/>
            <w:tcMar>
              <w:top w:w="80" w:type="dxa"/>
              <w:left w:w="80" w:type="dxa"/>
              <w:bottom w:w="80" w:type="dxa"/>
              <w:right w:w="80" w:type="dxa"/>
            </w:tcMar>
          </w:tcPr>
          <w:p w14:paraId="428F19B9"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What to consider</w:t>
            </w:r>
          </w:p>
        </w:tc>
        <w:tc>
          <w:tcPr>
            <w:tcW w:w="3574" w:type="dxa"/>
            <w:tcBorders>
              <w:bottom w:val="single" w:sz="4" w:space="0" w:color="auto"/>
            </w:tcBorders>
            <w:shd w:val="clear" w:color="auto" w:fill="F2F2F2"/>
            <w:tcMar>
              <w:top w:w="80" w:type="dxa"/>
              <w:left w:w="80" w:type="dxa"/>
              <w:bottom w:w="80" w:type="dxa"/>
              <w:right w:w="80" w:type="dxa"/>
            </w:tcMar>
          </w:tcPr>
          <w:p w14:paraId="06DAB649"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Notes / action</w:t>
            </w:r>
          </w:p>
        </w:tc>
      </w:tr>
      <w:tr w:rsidR="00880EA4" w:rsidRPr="001C0A6F" w14:paraId="3759CEC4"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AC9F186"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0436A5C" w14:textId="3292A376" w:rsidR="00880EA4" w:rsidRPr="001C0A6F" w:rsidRDefault="00056848">
            <w:pPr>
              <w:spacing w:after="40"/>
              <w:rPr>
                <w:rFonts w:asciiTheme="minorHAnsi" w:hAnsiTheme="minorHAnsi" w:cstheme="minorHAnsi"/>
                <w:sz w:val="22"/>
                <w:szCs w:val="22"/>
              </w:rPr>
            </w:pPr>
            <w:hyperlink r:id="rId21" w:anchor="triggers" w:history="1">
              <w:r w:rsidRPr="00056848">
                <w:rPr>
                  <w:rStyle w:val="Hyperlink"/>
                  <w:rFonts w:asciiTheme="minorHAnsi" w:hAnsiTheme="minorHAnsi" w:cstheme="minorHAnsi"/>
                  <w:b/>
                  <w:bCs/>
                  <w:sz w:val="22"/>
                  <w:szCs w:val="22"/>
                </w:rPr>
                <w:t>Your triggers are written</w:t>
              </w:r>
            </w:hyperlink>
            <w:r w:rsidRPr="001C0A6F">
              <w:rPr>
                <w:rFonts w:asciiTheme="minorHAnsi" w:hAnsiTheme="minorHAnsi" w:cstheme="minorHAnsi"/>
                <w:b/>
                <w:bCs/>
                <w:sz w:val="22"/>
                <w:szCs w:val="22"/>
              </w:rPr>
              <w:t xml:space="preserve"> on a card, in plain language</w:t>
            </w:r>
          </w:p>
          <w:p w14:paraId="45542C9B" w14:textId="453C0969" w:rsidR="00880EA4" w:rsidRPr="001C0A6F" w:rsidRDefault="00020D3E">
            <w:pPr>
              <w:rPr>
                <w:rFonts w:asciiTheme="minorHAnsi" w:hAnsiTheme="minorHAnsi" w:cstheme="minorHAnsi"/>
                <w:sz w:val="22"/>
                <w:szCs w:val="22"/>
              </w:rPr>
            </w:pPr>
            <w:r w:rsidRPr="00020D3E">
              <w:rPr>
                <w:rFonts w:asciiTheme="minorHAnsi" w:hAnsiTheme="minorHAnsi" w:cstheme="minorHAnsi"/>
                <w:sz w:val="22"/>
                <w:szCs w:val="22"/>
              </w:rPr>
              <w:t xml:space="preserve">e.g: “When I smell smoke or see embers falling, I do X. When heat is painful on my skin, I go inside immediately. When a neighbouring house is burning, </w:t>
            </w:r>
            <w:r>
              <w:rPr>
                <w:rFonts w:asciiTheme="minorHAnsi" w:hAnsiTheme="minorHAnsi" w:cstheme="minorHAnsi"/>
                <w:sz w:val="22"/>
                <w:szCs w:val="22"/>
              </w:rPr>
              <w:t xml:space="preserve">and/or </w:t>
            </w:r>
            <w:r w:rsidRPr="00020D3E">
              <w:rPr>
                <w:rFonts w:asciiTheme="minorHAnsi" w:hAnsiTheme="minorHAnsi" w:cstheme="minorHAnsi"/>
                <w:sz w:val="22"/>
                <w:szCs w:val="22"/>
              </w:rPr>
              <w:t xml:space="preserve">my house becomes untenable, I move to </w:t>
            </w:r>
            <w:r w:rsidR="00A806DE">
              <w:rPr>
                <w:rFonts w:asciiTheme="minorHAnsi" w:hAnsiTheme="minorHAnsi" w:cstheme="minorHAnsi"/>
                <w:sz w:val="22"/>
                <w:szCs w:val="22"/>
              </w:rPr>
              <w:t>…</w:t>
            </w:r>
            <w:r w:rsidRPr="00020D3E">
              <w:rPr>
                <w:rFonts w:asciiTheme="minorHAnsi" w:hAnsiTheme="minorHAnsi" w:cstheme="minorHAnsi"/>
                <w:sz w:val="22"/>
                <w:szCs w:val="22"/>
              </w:rPr>
              <w:t>”</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49400056" w14:textId="77777777" w:rsidR="00880EA4" w:rsidRPr="001C0A6F" w:rsidRDefault="00880EA4">
            <w:pPr>
              <w:rPr>
                <w:rFonts w:asciiTheme="minorHAnsi" w:hAnsiTheme="minorHAnsi" w:cstheme="minorHAnsi"/>
                <w:sz w:val="22"/>
                <w:szCs w:val="22"/>
              </w:rPr>
            </w:pPr>
          </w:p>
        </w:tc>
      </w:tr>
      <w:tr w:rsidR="00880EA4" w:rsidRPr="001C0A6F" w14:paraId="19D71B5E" w14:textId="77777777" w:rsidTr="006757F3">
        <w:tc>
          <w:tcPr>
            <w:tcW w:w="50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0B5E01C9"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077218F" w14:textId="7777777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The card is somewhere every household member can find it without being told</w:t>
            </w:r>
          </w:p>
          <w:p w14:paraId="654F44DC" w14:textId="7777777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A hook in the kitchen, the fridge door, inside the folder on the bench. Large font. Laminated if possible.</w:t>
            </w:r>
          </w:p>
        </w:tc>
        <w:tc>
          <w:tcPr>
            <w:tcW w:w="35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11AAED" w14:textId="77777777" w:rsidR="00880EA4" w:rsidRPr="001C0A6F" w:rsidRDefault="00880EA4">
            <w:pPr>
              <w:rPr>
                <w:rFonts w:asciiTheme="minorHAnsi" w:hAnsiTheme="minorHAnsi" w:cstheme="minorHAnsi"/>
                <w:sz w:val="22"/>
                <w:szCs w:val="22"/>
              </w:rPr>
            </w:pPr>
          </w:p>
        </w:tc>
      </w:tr>
    </w:tbl>
    <w:p w14:paraId="6C41B3BF" w14:textId="4C84BBD5"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H — If you cannot leave: psychological readiness</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29BAD4E7" w14:textId="77777777" w:rsidTr="006757F3">
        <w:trPr>
          <w:tblHeader/>
        </w:trPr>
        <w:tc>
          <w:tcPr>
            <w:tcW w:w="500" w:type="dxa"/>
            <w:shd w:val="clear" w:color="auto" w:fill="F2F2F2"/>
            <w:tcMar>
              <w:top w:w="80" w:type="dxa"/>
              <w:left w:w="80" w:type="dxa"/>
              <w:bottom w:w="80" w:type="dxa"/>
              <w:right w:w="80" w:type="dxa"/>
            </w:tcMar>
          </w:tcPr>
          <w:p w14:paraId="2F9994FB" w14:textId="77777777" w:rsidR="00880EA4" w:rsidRPr="001C0A6F" w:rsidRDefault="00880EA4">
            <w:pPr>
              <w:rPr>
                <w:rFonts w:asciiTheme="minorHAnsi" w:hAnsiTheme="minorHAnsi" w:cstheme="minorHAnsi"/>
                <w:sz w:val="22"/>
                <w:szCs w:val="22"/>
              </w:rPr>
            </w:pPr>
          </w:p>
        </w:tc>
        <w:tc>
          <w:tcPr>
            <w:tcW w:w="5832" w:type="dxa"/>
            <w:shd w:val="clear" w:color="auto" w:fill="F2F2F2"/>
            <w:tcMar>
              <w:top w:w="80" w:type="dxa"/>
              <w:left w:w="80" w:type="dxa"/>
              <w:bottom w:w="80" w:type="dxa"/>
              <w:right w:w="80" w:type="dxa"/>
            </w:tcMar>
          </w:tcPr>
          <w:p w14:paraId="31F53EEC"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What to consider</w:t>
            </w:r>
          </w:p>
        </w:tc>
        <w:tc>
          <w:tcPr>
            <w:tcW w:w="3574" w:type="dxa"/>
            <w:shd w:val="clear" w:color="auto" w:fill="F2F2F2"/>
            <w:tcMar>
              <w:top w:w="80" w:type="dxa"/>
              <w:left w:w="80" w:type="dxa"/>
              <w:bottom w:w="80" w:type="dxa"/>
              <w:right w:w="80" w:type="dxa"/>
            </w:tcMar>
          </w:tcPr>
          <w:p w14:paraId="287BA021"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Notes / action</w:t>
            </w:r>
          </w:p>
        </w:tc>
      </w:tr>
      <w:tr w:rsidR="00880EA4" w:rsidRPr="001C0A6F" w14:paraId="46BA68CA" w14:textId="77777777" w:rsidTr="006757F3">
        <w:tc>
          <w:tcPr>
            <w:tcW w:w="500" w:type="dxa"/>
            <w:tcMar>
              <w:top w:w="100" w:type="dxa"/>
              <w:left w:w="80" w:type="dxa"/>
              <w:bottom w:w="100" w:type="dxa"/>
              <w:right w:w="80" w:type="dxa"/>
            </w:tcMar>
          </w:tcPr>
          <w:p w14:paraId="7F865D42"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60B4A7C8" w14:textId="21FD5D37"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You've genuinely accepted — not just intellectually acknowledged — that the </w:t>
            </w:r>
            <w:hyperlink r:id="rId22" w:anchor="honestpicture" w:history="1">
              <w:r w:rsidR="00880EA4" w:rsidRPr="00056848">
                <w:rPr>
                  <w:rStyle w:val="Hyperlink"/>
                  <w:rFonts w:asciiTheme="minorHAnsi" w:hAnsiTheme="minorHAnsi" w:cstheme="minorHAnsi"/>
                  <w:b/>
                  <w:bCs/>
                  <w:sz w:val="22"/>
                  <w:szCs w:val="22"/>
                </w:rPr>
                <w:t>house might not survive</w:t>
              </w:r>
            </w:hyperlink>
          </w:p>
          <w:p w14:paraId="0D9598C6" w14:textId="5AC3B1A9"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Dr Rob Gordon's work finds that people who accept this emotionally, not just intellectually, make better decisions. Paradoxically, people most attached to saving the</w:t>
            </w:r>
            <w:r w:rsidR="00020D3E">
              <w:rPr>
                <w:rFonts w:asciiTheme="minorHAnsi" w:hAnsiTheme="minorHAnsi" w:cstheme="minorHAnsi"/>
                <w:sz w:val="22"/>
                <w:szCs w:val="22"/>
              </w:rPr>
              <w:t>ir</w:t>
            </w:r>
            <w:r w:rsidRPr="00020D3E">
              <w:rPr>
                <w:rFonts w:asciiTheme="minorHAnsi" w:hAnsiTheme="minorHAnsi" w:cstheme="minorHAnsi"/>
                <w:sz w:val="22"/>
                <w:szCs w:val="22"/>
              </w:rPr>
              <w:t xml:space="preserve"> house at all costs</w:t>
            </w:r>
            <w:r w:rsidR="00056848" w:rsidRPr="00020D3E">
              <w:rPr>
                <w:rFonts w:asciiTheme="minorHAnsi" w:hAnsiTheme="minorHAnsi" w:cstheme="minorHAnsi"/>
                <w:sz w:val="22"/>
                <w:szCs w:val="22"/>
              </w:rPr>
              <w:t>,</w:t>
            </w:r>
            <w:r w:rsidRPr="00020D3E">
              <w:rPr>
                <w:rFonts w:asciiTheme="minorHAnsi" w:hAnsiTheme="minorHAnsi" w:cstheme="minorHAnsi"/>
                <w:sz w:val="22"/>
                <w:szCs w:val="22"/>
              </w:rPr>
              <w:t xml:space="preserve"> often make the most dangerous choices.</w:t>
            </w:r>
          </w:p>
        </w:tc>
        <w:tc>
          <w:tcPr>
            <w:tcW w:w="3574" w:type="dxa"/>
            <w:tcMar>
              <w:top w:w="100" w:type="dxa"/>
              <w:left w:w="80" w:type="dxa"/>
              <w:bottom w:w="100" w:type="dxa"/>
              <w:right w:w="80" w:type="dxa"/>
            </w:tcMar>
          </w:tcPr>
          <w:p w14:paraId="3F1293BC" w14:textId="77777777" w:rsidR="00880EA4" w:rsidRPr="001C0A6F" w:rsidRDefault="00880EA4">
            <w:pPr>
              <w:rPr>
                <w:rFonts w:asciiTheme="minorHAnsi" w:hAnsiTheme="minorHAnsi" w:cstheme="minorHAnsi"/>
                <w:sz w:val="22"/>
                <w:szCs w:val="22"/>
              </w:rPr>
            </w:pPr>
          </w:p>
        </w:tc>
      </w:tr>
      <w:tr w:rsidR="00880EA4" w:rsidRPr="001C0A6F" w14:paraId="57FDF3B9" w14:textId="77777777" w:rsidTr="006757F3">
        <w:tc>
          <w:tcPr>
            <w:tcW w:w="500" w:type="dxa"/>
            <w:tcMar>
              <w:top w:w="100" w:type="dxa"/>
              <w:left w:w="80" w:type="dxa"/>
              <w:bottom w:w="100" w:type="dxa"/>
              <w:right w:w="80" w:type="dxa"/>
            </w:tcMar>
          </w:tcPr>
          <w:p w14:paraId="7852F0E2"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20F016B3" w14:textId="01CD33FF"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You understand the </w:t>
            </w:r>
            <w:hyperlink r:id="rId23" w:anchor="differenceactiveandpassive" w:history="1">
              <w:r w:rsidR="00880EA4" w:rsidRPr="00056848">
                <w:rPr>
                  <w:rStyle w:val="Hyperlink"/>
                  <w:rFonts w:asciiTheme="minorHAnsi" w:hAnsiTheme="minorHAnsi" w:cstheme="minorHAnsi"/>
                  <w:b/>
                  <w:bCs/>
                  <w:sz w:val="22"/>
                  <w:szCs w:val="22"/>
                </w:rPr>
                <w:t>difference between active sheltering and passive waiting</w:t>
              </w:r>
            </w:hyperlink>
          </w:p>
          <w:p w14:paraId="35A38999" w14:textId="461EE697" w:rsidR="00880EA4" w:rsidRPr="001C0A6F" w:rsidRDefault="00000000">
            <w:pPr>
              <w:rPr>
                <w:rFonts w:asciiTheme="minorHAnsi" w:hAnsiTheme="minorHAnsi" w:cstheme="minorHAnsi"/>
                <w:sz w:val="22"/>
                <w:szCs w:val="22"/>
              </w:rPr>
            </w:pPr>
            <w:r w:rsidRPr="00020D3E">
              <w:rPr>
                <w:rFonts w:asciiTheme="minorHAnsi" w:hAnsiTheme="minorHAnsi" w:cstheme="minorHAnsi"/>
                <w:sz w:val="22"/>
                <w:szCs w:val="22"/>
              </w:rPr>
              <w:t>Active sheltering means monitoring, moving through the house, checking the ceiling space, addressing small ignitions early. Passive waiting</w:t>
            </w:r>
            <w:r w:rsidR="00020D3E">
              <w:rPr>
                <w:rFonts w:asciiTheme="minorHAnsi" w:hAnsiTheme="minorHAnsi" w:cstheme="minorHAnsi"/>
                <w:sz w:val="22"/>
                <w:szCs w:val="22"/>
              </w:rPr>
              <w:t>,</w:t>
            </w:r>
            <w:r w:rsidRPr="00020D3E">
              <w:rPr>
                <w:rFonts w:asciiTheme="minorHAnsi" w:hAnsiTheme="minorHAnsi" w:cstheme="minorHAnsi"/>
                <w:sz w:val="22"/>
                <w:szCs w:val="22"/>
              </w:rPr>
              <w:t xml:space="preserve"> retreating to one room</w:t>
            </w:r>
            <w:r w:rsidR="00020D3E">
              <w:rPr>
                <w:rFonts w:asciiTheme="minorHAnsi" w:hAnsiTheme="minorHAnsi" w:cstheme="minorHAnsi"/>
                <w:sz w:val="22"/>
                <w:szCs w:val="22"/>
              </w:rPr>
              <w:t>,</w:t>
            </w:r>
            <w:r w:rsidRPr="00020D3E">
              <w:rPr>
                <w:rFonts w:asciiTheme="minorHAnsi" w:hAnsiTheme="minorHAnsi" w:cstheme="minorHAnsi"/>
                <w:sz w:val="22"/>
                <w:szCs w:val="22"/>
              </w:rPr>
              <w:t xml:space="preserve"> is consistently linked to worse outcomes.</w:t>
            </w:r>
          </w:p>
        </w:tc>
        <w:tc>
          <w:tcPr>
            <w:tcW w:w="3574" w:type="dxa"/>
            <w:tcMar>
              <w:top w:w="100" w:type="dxa"/>
              <w:left w:w="80" w:type="dxa"/>
              <w:bottom w:w="100" w:type="dxa"/>
              <w:right w:w="80" w:type="dxa"/>
            </w:tcMar>
          </w:tcPr>
          <w:p w14:paraId="5DE291BD" w14:textId="77777777" w:rsidR="00880EA4" w:rsidRPr="001C0A6F" w:rsidRDefault="00880EA4">
            <w:pPr>
              <w:rPr>
                <w:rFonts w:asciiTheme="minorHAnsi" w:hAnsiTheme="minorHAnsi" w:cstheme="minorHAnsi"/>
                <w:sz w:val="22"/>
                <w:szCs w:val="22"/>
              </w:rPr>
            </w:pPr>
          </w:p>
        </w:tc>
      </w:tr>
      <w:tr w:rsidR="00880EA4" w:rsidRPr="001C0A6F" w14:paraId="0FE7C9C3" w14:textId="77777777" w:rsidTr="006757F3">
        <w:tc>
          <w:tcPr>
            <w:tcW w:w="500" w:type="dxa"/>
            <w:tcMar>
              <w:top w:w="100" w:type="dxa"/>
              <w:left w:w="80" w:type="dxa"/>
              <w:bottom w:w="100" w:type="dxa"/>
              <w:right w:w="80" w:type="dxa"/>
            </w:tcMar>
          </w:tcPr>
          <w:p w14:paraId="447BE7E8"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607C981B" w14:textId="65864B90"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You know </w:t>
            </w:r>
            <w:hyperlink r:id="rId24" w:anchor="activesheltering" w:history="1">
              <w:r w:rsidR="00880EA4" w:rsidRPr="00056848">
                <w:rPr>
                  <w:rStyle w:val="Hyperlink"/>
                  <w:rFonts w:asciiTheme="minorHAnsi" w:hAnsiTheme="minorHAnsi" w:cstheme="minorHAnsi"/>
                  <w:b/>
                  <w:bCs/>
                  <w:sz w:val="22"/>
                  <w:szCs w:val="22"/>
                </w:rPr>
                <w:t>not to shelter in the bathroom</w:t>
              </w:r>
            </w:hyperlink>
          </w:p>
          <w:p w14:paraId="26E42212" w14:textId="77777777" w:rsidR="00880EA4" w:rsidRPr="001C0A6F" w:rsidRDefault="00000000">
            <w:pPr>
              <w:rPr>
                <w:rFonts w:asciiTheme="minorHAnsi" w:hAnsiTheme="minorHAnsi" w:cstheme="minorHAnsi"/>
                <w:sz w:val="22"/>
                <w:szCs w:val="22"/>
              </w:rPr>
            </w:pPr>
            <w:r w:rsidRPr="004458E3">
              <w:rPr>
                <w:rFonts w:asciiTheme="minorHAnsi" w:hAnsiTheme="minorHAnsi" w:cstheme="minorHAnsi"/>
                <w:sz w:val="22"/>
                <w:szCs w:val="22"/>
              </w:rPr>
              <w:t>One exit, no visibility outside. You need to see what's happening and have more than one way out.</w:t>
            </w:r>
          </w:p>
        </w:tc>
        <w:tc>
          <w:tcPr>
            <w:tcW w:w="3574" w:type="dxa"/>
            <w:tcMar>
              <w:top w:w="100" w:type="dxa"/>
              <w:left w:w="80" w:type="dxa"/>
              <w:bottom w:w="100" w:type="dxa"/>
              <w:right w:w="80" w:type="dxa"/>
            </w:tcMar>
          </w:tcPr>
          <w:p w14:paraId="18FBD359" w14:textId="77777777" w:rsidR="00880EA4" w:rsidRPr="001C0A6F" w:rsidRDefault="00880EA4">
            <w:pPr>
              <w:rPr>
                <w:rFonts w:asciiTheme="minorHAnsi" w:hAnsiTheme="minorHAnsi" w:cstheme="minorHAnsi"/>
                <w:sz w:val="22"/>
                <w:szCs w:val="22"/>
              </w:rPr>
            </w:pPr>
          </w:p>
        </w:tc>
      </w:tr>
      <w:tr w:rsidR="00880EA4" w:rsidRPr="001C0A6F" w14:paraId="2569B07D" w14:textId="77777777" w:rsidTr="006757F3">
        <w:tc>
          <w:tcPr>
            <w:tcW w:w="500" w:type="dxa"/>
            <w:tcMar>
              <w:top w:w="100" w:type="dxa"/>
              <w:left w:w="80" w:type="dxa"/>
              <w:bottom w:w="100" w:type="dxa"/>
              <w:right w:w="80" w:type="dxa"/>
            </w:tcMar>
          </w:tcPr>
          <w:p w14:paraId="4A33FBCE"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474FEFFE" w14:textId="394280B4"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You know your </w:t>
            </w:r>
            <w:hyperlink r:id="rId25" w:anchor="exitstrategy" w:history="1">
              <w:r w:rsidR="00880EA4" w:rsidRPr="00056848">
                <w:rPr>
                  <w:rStyle w:val="Hyperlink"/>
                  <w:rFonts w:asciiTheme="minorHAnsi" w:hAnsiTheme="minorHAnsi" w:cstheme="minorHAnsi"/>
                  <w:b/>
                  <w:bCs/>
                  <w:sz w:val="22"/>
                  <w:szCs w:val="22"/>
                </w:rPr>
                <w:t>two triggers</w:t>
              </w:r>
            </w:hyperlink>
            <w:r w:rsidRPr="001C0A6F">
              <w:rPr>
                <w:rFonts w:asciiTheme="minorHAnsi" w:hAnsiTheme="minorHAnsi" w:cstheme="minorHAnsi"/>
                <w:b/>
                <w:bCs/>
                <w:sz w:val="22"/>
                <w:szCs w:val="22"/>
              </w:rPr>
              <w:t xml:space="preserve"> to abandon the house</w:t>
            </w:r>
          </w:p>
          <w:p w14:paraId="60B6BB2A" w14:textId="77777777" w:rsidR="00880EA4" w:rsidRPr="001C0A6F" w:rsidRDefault="00000000">
            <w:pPr>
              <w:rPr>
                <w:rFonts w:asciiTheme="minorHAnsi" w:hAnsiTheme="minorHAnsi" w:cstheme="minorHAnsi"/>
                <w:sz w:val="22"/>
                <w:szCs w:val="22"/>
              </w:rPr>
            </w:pPr>
            <w:r w:rsidRPr="004458E3">
              <w:rPr>
                <w:rFonts w:asciiTheme="minorHAnsi" w:hAnsiTheme="minorHAnsi" w:cstheme="minorHAnsi"/>
                <w:sz w:val="22"/>
                <w:szCs w:val="22"/>
              </w:rPr>
              <w:t>Your own house failing (smoke filling rooms, ceiling or floor moving, rapid flame spread) — or a neighbouring house becoming fully involved, which can ignite yours through radiant heat alone at typical estate distances.</w:t>
            </w:r>
          </w:p>
        </w:tc>
        <w:tc>
          <w:tcPr>
            <w:tcW w:w="3574" w:type="dxa"/>
            <w:tcMar>
              <w:top w:w="100" w:type="dxa"/>
              <w:left w:w="80" w:type="dxa"/>
              <w:bottom w:w="100" w:type="dxa"/>
              <w:right w:w="80" w:type="dxa"/>
            </w:tcMar>
          </w:tcPr>
          <w:p w14:paraId="5D371691" w14:textId="77777777" w:rsidR="00880EA4" w:rsidRPr="001C0A6F" w:rsidRDefault="00880EA4">
            <w:pPr>
              <w:rPr>
                <w:rFonts w:asciiTheme="minorHAnsi" w:hAnsiTheme="minorHAnsi" w:cstheme="minorHAnsi"/>
                <w:sz w:val="22"/>
                <w:szCs w:val="22"/>
              </w:rPr>
            </w:pPr>
          </w:p>
        </w:tc>
      </w:tr>
    </w:tbl>
    <w:p w14:paraId="62A46FE5" w14:textId="6FC29354"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Section I — After the fire</w:t>
      </w:r>
    </w:p>
    <w:p w14:paraId="59657EC7" w14:textId="77777777" w:rsidR="00880EA4" w:rsidRPr="004458E3" w:rsidRDefault="00000000">
      <w:pPr>
        <w:spacing w:after="140"/>
        <w:rPr>
          <w:rFonts w:asciiTheme="minorHAnsi" w:hAnsiTheme="minorHAnsi" w:cstheme="minorHAnsi"/>
          <w:sz w:val="22"/>
          <w:szCs w:val="22"/>
        </w:rPr>
      </w:pPr>
      <w:r w:rsidRPr="004458E3">
        <w:rPr>
          <w:rFonts w:asciiTheme="minorHAnsi" w:hAnsiTheme="minorHAnsi" w:cstheme="minorHAnsi"/>
          <w:sz w:val="22"/>
          <w:szCs w:val="22"/>
        </w:rPr>
        <w:t>Even a fire event that doesn't destroy your house can leave a mark. Fatigue, hypervigilance, difficulty sleeping, and grief for what the day cost — these are normal responses to an abnormal event, not signs you handled it badly.</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832"/>
        <w:gridCol w:w="3574"/>
      </w:tblGrid>
      <w:tr w:rsidR="00880EA4" w:rsidRPr="001C0A6F" w14:paraId="392DD512" w14:textId="77777777" w:rsidTr="006757F3">
        <w:trPr>
          <w:tblHeader/>
        </w:trPr>
        <w:tc>
          <w:tcPr>
            <w:tcW w:w="500" w:type="dxa"/>
            <w:shd w:val="clear" w:color="auto" w:fill="F2F2F2"/>
            <w:tcMar>
              <w:top w:w="80" w:type="dxa"/>
              <w:left w:w="80" w:type="dxa"/>
              <w:bottom w:w="80" w:type="dxa"/>
              <w:right w:w="80" w:type="dxa"/>
            </w:tcMar>
          </w:tcPr>
          <w:p w14:paraId="25BD8949" w14:textId="77777777" w:rsidR="00880EA4" w:rsidRPr="001C0A6F" w:rsidRDefault="00880EA4">
            <w:pPr>
              <w:rPr>
                <w:rFonts w:asciiTheme="minorHAnsi" w:hAnsiTheme="minorHAnsi" w:cstheme="minorHAnsi"/>
                <w:sz w:val="22"/>
                <w:szCs w:val="22"/>
              </w:rPr>
            </w:pPr>
          </w:p>
        </w:tc>
        <w:tc>
          <w:tcPr>
            <w:tcW w:w="5832" w:type="dxa"/>
            <w:shd w:val="clear" w:color="auto" w:fill="F2F2F2"/>
            <w:tcMar>
              <w:top w:w="80" w:type="dxa"/>
              <w:left w:w="80" w:type="dxa"/>
              <w:bottom w:w="80" w:type="dxa"/>
              <w:right w:w="80" w:type="dxa"/>
            </w:tcMar>
          </w:tcPr>
          <w:p w14:paraId="73488C0F"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What to consider</w:t>
            </w:r>
          </w:p>
        </w:tc>
        <w:tc>
          <w:tcPr>
            <w:tcW w:w="3574" w:type="dxa"/>
            <w:shd w:val="clear" w:color="auto" w:fill="F2F2F2"/>
            <w:tcMar>
              <w:top w:w="80" w:type="dxa"/>
              <w:left w:w="80" w:type="dxa"/>
              <w:bottom w:w="80" w:type="dxa"/>
              <w:right w:w="80" w:type="dxa"/>
            </w:tcMar>
          </w:tcPr>
          <w:p w14:paraId="413213C9" w14:textId="77777777" w:rsidR="00880EA4" w:rsidRPr="001C0A6F" w:rsidRDefault="00000000">
            <w:pPr>
              <w:rPr>
                <w:rFonts w:asciiTheme="minorHAnsi" w:hAnsiTheme="minorHAnsi" w:cstheme="minorHAnsi"/>
                <w:sz w:val="22"/>
                <w:szCs w:val="22"/>
              </w:rPr>
            </w:pPr>
            <w:r w:rsidRPr="001C0A6F">
              <w:rPr>
                <w:rFonts w:asciiTheme="minorHAnsi" w:hAnsiTheme="minorHAnsi" w:cstheme="minorHAnsi"/>
                <w:b/>
                <w:bCs/>
              </w:rPr>
              <w:t>Notes / action</w:t>
            </w:r>
          </w:p>
        </w:tc>
      </w:tr>
      <w:tr w:rsidR="00880EA4" w:rsidRPr="001C0A6F" w14:paraId="473C2126" w14:textId="77777777" w:rsidTr="006757F3">
        <w:tc>
          <w:tcPr>
            <w:tcW w:w="500" w:type="dxa"/>
            <w:tcMar>
              <w:top w:w="100" w:type="dxa"/>
              <w:left w:w="80" w:type="dxa"/>
              <w:bottom w:w="100" w:type="dxa"/>
              <w:right w:w="80" w:type="dxa"/>
            </w:tcMar>
          </w:tcPr>
          <w:p w14:paraId="2E53DF38"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62A72C5A" w14:textId="520DF449"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 xml:space="preserve">You know that </w:t>
            </w:r>
            <w:r w:rsidR="004C0A20">
              <w:rPr>
                <w:rFonts w:asciiTheme="minorHAnsi" w:hAnsiTheme="minorHAnsi" w:cstheme="minorHAnsi"/>
                <w:b/>
                <w:bCs/>
                <w:sz w:val="22"/>
                <w:szCs w:val="22"/>
              </w:rPr>
              <w:t xml:space="preserve">emotional </w:t>
            </w:r>
            <w:r w:rsidRPr="001C0A6F">
              <w:rPr>
                <w:rFonts w:asciiTheme="minorHAnsi" w:hAnsiTheme="minorHAnsi" w:cstheme="minorHAnsi"/>
                <w:b/>
                <w:bCs/>
                <w:sz w:val="22"/>
                <w:szCs w:val="22"/>
              </w:rPr>
              <w:t xml:space="preserve">recovery </w:t>
            </w:r>
            <w:r w:rsidR="004C0A20">
              <w:rPr>
                <w:rFonts w:asciiTheme="minorHAnsi" w:hAnsiTheme="minorHAnsi" w:cstheme="minorHAnsi"/>
                <w:b/>
                <w:bCs/>
                <w:sz w:val="22"/>
                <w:szCs w:val="22"/>
              </w:rPr>
              <w:t xml:space="preserve">may </w:t>
            </w:r>
            <w:r w:rsidRPr="001C0A6F">
              <w:rPr>
                <w:rFonts w:asciiTheme="minorHAnsi" w:hAnsiTheme="minorHAnsi" w:cstheme="minorHAnsi"/>
                <w:b/>
                <w:bCs/>
                <w:sz w:val="22"/>
                <w:szCs w:val="22"/>
              </w:rPr>
              <w:t xml:space="preserve">take longer </w:t>
            </w:r>
            <w:r w:rsidR="004C0A20">
              <w:rPr>
                <w:rFonts w:asciiTheme="minorHAnsi" w:hAnsiTheme="minorHAnsi" w:cstheme="minorHAnsi"/>
                <w:b/>
                <w:bCs/>
                <w:sz w:val="22"/>
                <w:szCs w:val="22"/>
              </w:rPr>
              <w:t>to surface after an event</w:t>
            </w:r>
          </w:p>
          <w:p w14:paraId="425D5DB3" w14:textId="77777777" w:rsidR="00880EA4" w:rsidRPr="001C0A6F" w:rsidRDefault="00000000">
            <w:pPr>
              <w:rPr>
                <w:rFonts w:asciiTheme="minorHAnsi" w:hAnsiTheme="minorHAnsi" w:cstheme="minorHAnsi"/>
                <w:sz w:val="22"/>
                <w:szCs w:val="22"/>
              </w:rPr>
            </w:pPr>
            <w:r w:rsidRPr="004458E3">
              <w:rPr>
                <w:rFonts w:asciiTheme="minorHAnsi" w:hAnsiTheme="minorHAnsi" w:cstheme="minorHAnsi"/>
                <w:sz w:val="22"/>
                <w:szCs w:val="22"/>
              </w:rPr>
              <w:t>Research from Canberra 2003 and Black Saturday shows the psychological effects of a fire event, or a near-miss, can surface weeks or months afterwards.</w:t>
            </w:r>
          </w:p>
        </w:tc>
        <w:tc>
          <w:tcPr>
            <w:tcW w:w="3574" w:type="dxa"/>
            <w:tcMar>
              <w:top w:w="100" w:type="dxa"/>
              <w:left w:w="80" w:type="dxa"/>
              <w:bottom w:w="100" w:type="dxa"/>
              <w:right w:w="80" w:type="dxa"/>
            </w:tcMar>
          </w:tcPr>
          <w:p w14:paraId="12E0702D" w14:textId="77777777" w:rsidR="00880EA4" w:rsidRPr="001C0A6F" w:rsidRDefault="00880EA4">
            <w:pPr>
              <w:rPr>
                <w:rFonts w:asciiTheme="minorHAnsi" w:hAnsiTheme="minorHAnsi" w:cstheme="minorHAnsi"/>
                <w:sz w:val="22"/>
                <w:szCs w:val="22"/>
              </w:rPr>
            </w:pPr>
          </w:p>
        </w:tc>
      </w:tr>
      <w:tr w:rsidR="00880EA4" w:rsidRPr="001C0A6F" w14:paraId="7DAFDF2F" w14:textId="77777777" w:rsidTr="006757F3">
        <w:tc>
          <w:tcPr>
            <w:tcW w:w="500" w:type="dxa"/>
            <w:tcMar>
              <w:top w:w="100" w:type="dxa"/>
              <w:left w:w="80" w:type="dxa"/>
              <w:bottom w:w="100" w:type="dxa"/>
              <w:right w:w="80" w:type="dxa"/>
            </w:tcMar>
          </w:tcPr>
          <w:p w14:paraId="68D08E7C" w14:textId="77777777" w:rsidR="00880EA4" w:rsidRPr="001C0A6F" w:rsidRDefault="00000000">
            <w:pPr>
              <w:rPr>
                <w:rFonts w:asciiTheme="minorHAnsi" w:hAnsiTheme="minorHAnsi" w:cstheme="minorHAnsi"/>
                <w:sz w:val="22"/>
                <w:szCs w:val="22"/>
              </w:rPr>
            </w:pPr>
            <w:r w:rsidRPr="001C0A6F">
              <w:rPr>
                <w:rFonts w:ascii="Segoe UI Symbol" w:hAnsi="Segoe UI Symbol" w:cs="Segoe UI Symbol"/>
                <w:sz w:val="22"/>
                <w:szCs w:val="22"/>
              </w:rPr>
              <w:t>☐</w:t>
            </w:r>
          </w:p>
        </w:tc>
        <w:tc>
          <w:tcPr>
            <w:tcW w:w="5832" w:type="dxa"/>
            <w:tcMar>
              <w:top w:w="100" w:type="dxa"/>
              <w:left w:w="80" w:type="dxa"/>
              <w:bottom w:w="100" w:type="dxa"/>
              <w:right w:w="80" w:type="dxa"/>
            </w:tcMar>
          </w:tcPr>
          <w:p w14:paraId="23F72987" w14:textId="505DD9DF" w:rsidR="00880EA4" w:rsidRPr="001C0A6F" w:rsidRDefault="00000000">
            <w:pPr>
              <w:spacing w:after="40"/>
              <w:rPr>
                <w:rFonts w:asciiTheme="minorHAnsi" w:hAnsiTheme="minorHAnsi" w:cstheme="minorHAnsi"/>
                <w:sz w:val="22"/>
                <w:szCs w:val="22"/>
              </w:rPr>
            </w:pPr>
            <w:r w:rsidRPr="001C0A6F">
              <w:rPr>
                <w:rFonts w:asciiTheme="minorHAnsi" w:hAnsiTheme="minorHAnsi" w:cstheme="minorHAnsi"/>
                <w:b/>
                <w:bCs/>
                <w:sz w:val="22"/>
                <w:szCs w:val="22"/>
              </w:rPr>
              <w:t>You know where to go for support if you need it</w:t>
            </w:r>
          </w:p>
          <w:p w14:paraId="67E79253" w14:textId="77777777" w:rsidR="004458E3" w:rsidRDefault="00000000">
            <w:pPr>
              <w:rPr>
                <w:rFonts w:asciiTheme="minorHAnsi" w:hAnsiTheme="minorHAnsi" w:cstheme="minorHAnsi"/>
                <w:color w:val="333333"/>
                <w:sz w:val="22"/>
                <w:szCs w:val="22"/>
              </w:rPr>
            </w:pPr>
            <w:r w:rsidRPr="004458E3">
              <w:rPr>
                <w:rFonts w:asciiTheme="minorHAnsi" w:hAnsiTheme="minorHAnsi" w:cstheme="minorHAnsi"/>
                <w:sz w:val="22"/>
                <w:szCs w:val="22"/>
              </w:rPr>
              <w:t xml:space="preserve">Dr Rob Gordon's </w:t>
            </w:r>
            <w:hyperlink r:id="rId26" w:anchor="scotsburnfires" w:history="1">
              <w:r w:rsidR="004458E3" w:rsidRPr="0057599C">
                <w:rPr>
                  <w:rStyle w:val="Hyperlink"/>
                  <w:rFonts w:asciiTheme="minorHAnsi" w:hAnsiTheme="minorHAnsi" w:cstheme="minorHAnsi"/>
                  <w:sz w:val="22"/>
                  <w:szCs w:val="22"/>
                </w:rPr>
                <w:t>Scotsburn recovery session recordings</w:t>
              </w:r>
            </w:hyperlink>
            <w:r w:rsidRPr="001C0A6F">
              <w:rPr>
                <w:rFonts w:asciiTheme="minorHAnsi" w:hAnsiTheme="minorHAnsi" w:cstheme="minorHAnsi"/>
                <w:color w:val="333333"/>
                <w:sz w:val="22"/>
                <w:szCs w:val="22"/>
              </w:rPr>
              <w:t xml:space="preserve"> </w:t>
            </w:r>
          </w:p>
          <w:p w14:paraId="5C00EAE5" w14:textId="220D00E2" w:rsidR="00880EA4" w:rsidRPr="001C0A6F" w:rsidRDefault="00000000">
            <w:pPr>
              <w:rPr>
                <w:rFonts w:asciiTheme="minorHAnsi" w:hAnsiTheme="minorHAnsi" w:cstheme="minorHAnsi"/>
                <w:sz w:val="22"/>
                <w:szCs w:val="22"/>
              </w:rPr>
            </w:pPr>
            <w:r w:rsidRPr="001C0A6F">
              <w:rPr>
                <w:rFonts w:asciiTheme="minorHAnsi" w:hAnsiTheme="minorHAnsi" w:cstheme="minorHAnsi"/>
                <w:color w:val="333333"/>
                <w:sz w:val="22"/>
                <w:szCs w:val="22"/>
              </w:rPr>
              <w:t>A GP or Lifeline (13 11 14) are appropriate first contacts for anyone finding it hard to settle afterwards.</w:t>
            </w:r>
          </w:p>
        </w:tc>
        <w:tc>
          <w:tcPr>
            <w:tcW w:w="3574" w:type="dxa"/>
            <w:tcMar>
              <w:top w:w="100" w:type="dxa"/>
              <w:left w:w="80" w:type="dxa"/>
              <w:bottom w:w="100" w:type="dxa"/>
              <w:right w:w="80" w:type="dxa"/>
            </w:tcMar>
          </w:tcPr>
          <w:p w14:paraId="2A403EA4" w14:textId="77777777" w:rsidR="00880EA4" w:rsidRPr="001C0A6F" w:rsidRDefault="00880EA4">
            <w:pPr>
              <w:rPr>
                <w:rFonts w:asciiTheme="minorHAnsi" w:hAnsiTheme="minorHAnsi" w:cstheme="minorHAnsi"/>
                <w:sz w:val="22"/>
                <w:szCs w:val="22"/>
              </w:rPr>
            </w:pPr>
          </w:p>
        </w:tc>
      </w:tr>
    </w:tbl>
    <w:p w14:paraId="5F120476" w14:textId="77777777" w:rsidR="00880EA4" w:rsidRPr="001C0A6F" w:rsidRDefault="00000000">
      <w:pPr>
        <w:pStyle w:val="Heading1"/>
        <w:spacing w:before="300" w:after="150"/>
        <w:rPr>
          <w:rFonts w:asciiTheme="minorHAnsi" w:hAnsiTheme="minorHAnsi" w:cstheme="minorHAnsi"/>
        </w:rPr>
      </w:pPr>
      <w:r w:rsidRPr="001C0A6F">
        <w:rPr>
          <w:rFonts w:asciiTheme="minorHAnsi" w:hAnsiTheme="minorHAnsi" w:cstheme="minorHAnsi"/>
          <w:b/>
          <w:bCs/>
          <w:color w:val="2E7D32"/>
          <w:sz w:val="28"/>
          <w:szCs w:val="28"/>
        </w:rPr>
        <w:t>Where this checklist fits</w:t>
      </w:r>
    </w:p>
    <w:p w14:paraId="5141FC68" w14:textId="10FB46CF" w:rsidR="00880EA4" w:rsidRDefault="00000000">
      <w:pPr>
        <w:spacing w:after="140"/>
        <w:rPr>
          <w:rFonts w:asciiTheme="minorHAnsi" w:hAnsiTheme="minorHAnsi" w:cstheme="minorHAnsi"/>
          <w:sz w:val="22"/>
          <w:szCs w:val="22"/>
        </w:rPr>
      </w:pPr>
      <w:r w:rsidRPr="004458E3">
        <w:rPr>
          <w:rFonts w:asciiTheme="minorHAnsi" w:hAnsiTheme="minorHAnsi" w:cstheme="minorHAnsi"/>
          <w:sz w:val="22"/>
          <w:szCs w:val="22"/>
        </w:rPr>
        <w:t>Use this checklist alongside</w:t>
      </w:r>
      <w:r w:rsidR="004458E3">
        <w:rPr>
          <w:rFonts w:asciiTheme="minorHAnsi" w:hAnsiTheme="minorHAnsi" w:cstheme="minorHAnsi"/>
          <w:sz w:val="22"/>
          <w:szCs w:val="22"/>
        </w:rPr>
        <w:t>,</w:t>
      </w:r>
      <w:r w:rsidRPr="004458E3">
        <w:rPr>
          <w:rFonts w:asciiTheme="minorHAnsi" w:hAnsiTheme="minorHAnsi" w:cstheme="minorHAnsi"/>
          <w:sz w:val="22"/>
          <w:szCs w:val="22"/>
        </w:rPr>
        <w:t xml:space="preserve"> not instead of</w:t>
      </w:r>
      <w:r w:rsidR="004458E3">
        <w:rPr>
          <w:rFonts w:asciiTheme="minorHAnsi" w:hAnsiTheme="minorHAnsi" w:cstheme="minorHAnsi"/>
          <w:sz w:val="22"/>
          <w:szCs w:val="22"/>
        </w:rPr>
        <w:t>,</w:t>
      </w:r>
      <w:r w:rsidRPr="004458E3">
        <w:rPr>
          <w:rFonts w:asciiTheme="minorHAnsi" w:hAnsiTheme="minorHAnsi" w:cstheme="minorHAnsi"/>
          <w:sz w:val="22"/>
          <w:szCs w:val="22"/>
        </w:rPr>
        <w:t xml:space="preserve"> your written Bushfire Survival Plan</w:t>
      </w:r>
      <w:r w:rsidR="004458E3">
        <w:rPr>
          <w:rFonts w:asciiTheme="minorHAnsi" w:hAnsiTheme="minorHAnsi" w:cstheme="minorHAnsi"/>
          <w:sz w:val="22"/>
          <w:szCs w:val="22"/>
        </w:rPr>
        <w:t>;</w:t>
      </w:r>
      <w:r w:rsidRPr="004458E3">
        <w:rPr>
          <w:rFonts w:asciiTheme="minorHAnsi" w:hAnsiTheme="minorHAnsi" w:cstheme="minorHAnsi"/>
          <w:sz w:val="22"/>
          <w:szCs w:val="22"/>
        </w:rPr>
        <w:t xml:space="preserve"> your House &amp; Yard Ember Vulnerability Assessment</w:t>
      </w:r>
      <w:r w:rsidR="004458E3">
        <w:rPr>
          <w:rFonts w:asciiTheme="minorHAnsi" w:hAnsiTheme="minorHAnsi" w:cstheme="minorHAnsi"/>
          <w:sz w:val="22"/>
          <w:szCs w:val="22"/>
        </w:rPr>
        <w:t>;</w:t>
      </w:r>
      <w:r w:rsidRPr="004458E3">
        <w:rPr>
          <w:rFonts w:asciiTheme="minorHAnsi" w:hAnsiTheme="minorHAnsi" w:cstheme="minorHAnsi"/>
          <w:sz w:val="22"/>
          <w:szCs w:val="22"/>
        </w:rPr>
        <w:t xml:space="preserve"> and your Seasonal Action Checklist. Property preparation gives your house its best chance. This checklist gives you a better chance of being able to use that preparation when it matters.</w:t>
      </w:r>
    </w:p>
    <w:p w14:paraId="314C40FC" w14:textId="77777777" w:rsidR="004458E3" w:rsidRPr="004458E3" w:rsidRDefault="004458E3">
      <w:pPr>
        <w:spacing w:after="140"/>
        <w:rPr>
          <w:rFonts w:asciiTheme="minorHAnsi" w:hAnsiTheme="minorHAnsi" w:cstheme="minorHAnsi"/>
          <w:sz w:val="22"/>
          <w:szCs w:val="22"/>
        </w:rPr>
      </w:pPr>
    </w:p>
    <w:p w14:paraId="3526F06D" w14:textId="77777777" w:rsidR="00880EA4" w:rsidRPr="001C0A6F" w:rsidRDefault="00000000" w:rsidP="00B7655B">
      <w:pPr>
        <w:pBdr>
          <w:top w:val="single" w:sz="4" w:space="1" w:color="auto"/>
          <w:left w:val="single" w:sz="4" w:space="4" w:color="auto"/>
          <w:bottom w:val="single" w:sz="4" w:space="1" w:color="auto"/>
          <w:right w:val="single" w:sz="4" w:space="4" w:color="auto"/>
        </w:pBdr>
        <w:spacing w:before="200" w:after="100"/>
        <w:rPr>
          <w:rFonts w:asciiTheme="minorHAnsi" w:hAnsiTheme="minorHAnsi" w:cstheme="minorHAnsi"/>
          <w:i/>
          <w:iCs/>
          <w:sz w:val="22"/>
          <w:szCs w:val="22"/>
        </w:rPr>
      </w:pPr>
      <w:r w:rsidRPr="001C0A6F">
        <w:rPr>
          <w:rFonts w:asciiTheme="minorHAnsi" w:hAnsiTheme="minorHAnsi" w:cstheme="minorHAnsi"/>
          <w:b/>
          <w:bCs/>
          <w:i/>
          <w:iCs/>
          <w:color w:val="666666"/>
        </w:rPr>
        <w:t>Disclaimer</w:t>
      </w:r>
    </w:p>
    <w:p w14:paraId="31E25266" w14:textId="77777777" w:rsidR="00880EA4" w:rsidRPr="001C0A6F" w:rsidRDefault="00000000" w:rsidP="00B7655B">
      <w:pPr>
        <w:pBdr>
          <w:top w:val="single" w:sz="4" w:space="1" w:color="auto"/>
          <w:left w:val="single" w:sz="4" w:space="4" w:color="auto"/>
          <w:bottom w:val="single" w:sz="4" w:space="1" w:color="auto"/>
          <w:right w:val="single" w:sz="4" w:space="4" w:color="auto"/>
        </w:pBdr>
        <w:spacing w:after="140"/>
        <w:rPr>
          <w:rFonts w:asciiTheme="minorHAnsi" w:hAnsiTheme="minorHAnsi" w:cstheme="minorHAnsi"/>
          <w:i/>
          <w:iCs/>
        </w:rPr>
      </w:pPr>
      <w:r w:rsidRPr="001C0A6F">
        <w:rPr>
          <w:rFonts w:asciiTheme="minorHAnsi" w:hAnsiTheme="minorHAnsi" w:cstheme="minorHAnsi"/>
          <w:i/>
          <w:iCs/>
        </w:rPr>
        <w:t>This checklist draws on publicly available fire science research and expert assessments, including Dr Rob Gordon OAM, Dr Kevin Tolhurst AM, the CFA Fire Ready Kit, CFS South Australia, AFAC, and post-fire survivor research (Black Saturday, Black Summer, Canberra 2003). It is offered in good faith to help residents prepare and make their own informed decisions. It is not official advice from CFA or any emergency service, and does not replace professional medical or psychological support.</w:t>
      </w:r>
    </w:p>
    <w:sectPr w:rsidR="00880EA4" w:rsidRPr="001C0A6F" w:rsidSect="002234FC">
      <w:footerReference w:type="default" r:id="rId27"/>
      <w:pgSz w:w="11906" w:h="16838"/>
      <w:pgMar w:top="709" w:right="1000" w:bottom="851"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583B" w14:textId="77777777" w:rsidR="00EF02E2" w:rsidRDefault="00EF02E2" w:rsidP="002F28C5">
      <w:r>
        <w:separator/>
      </w:r>
    </w:p>
  </w:endnote>
  <w:endnote w:type="continuationSeparator" w:id="0">
    <w:p w14:paraId="4A2A780A" w14:textId="77777777" w:rsidR="00EF02E2" w:rsidRDefault="00EF02E2" w:rsidP="002F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19130"/>
      <w:docPartObj>
        <w:docPartGallery w:val="Page Numbers (Bottom of Page)"/>
        <w:docPartUnique/>
      </w:docPartObj>
    </w:sdtPr>
    <w:sdtEndPr>
      <w:rPr>
        <w:noProof/>
      </w:rPr>
    </w:sdtEndPr>
    <w:sdtContent>
      <w:p w14:paraId="65A7D64F" w14:textId="61BD1B7C" w:rsidR="002F28C5" w:rsidRDefault="002F28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1C074F" w14:textId="77777777" w:rsidR="002F28C5" w:rsidRDefault="002F2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D8D8" w14:textId="77777777" w:rsidR="00EF02E2" w:rsidRDefault="00EF02E2" w:rsidP="002F28C5">
      <w:r>
        <w:separator/>
      </w:r>
    </w:p>
  </w:footnote>
  <w:footnote w:type="continuationSeparator" w:id="0">
    <w:p w14:paraId="6EF7A0E3" w14:textId="77777777" w:rsidR="00EF02E2" w:rsidRDefault="00EF02E2" w:rsidP="002F2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960F1"/>
    <w:multiLevelType w:val="hybridMultilevel"/>
    <w:tmpl w:val="7B70EC70"/>
    <w:lvl w:ilvl="0" w:tplc="1E366CDC">
      <w:start w:val="1"/>
      <w:numFmt w:val="bullet"/>
      <w:lvlText w:val="●"/>
      <w:lvlJc w:val="left"/>
      <w:pPr>
        <w:ind w:left="720" w:hanging="360"/>
      </w:pPr>
    </w:lvl>
    <w:lvl w:ilvl="1" w:tplc="9514C6B6">
      <w:start w:val="1"/>
      <w:numFmt w:val="bullet"/>
      <w:lvlText w:val="○"/>
      <w:lvlJc w:val="left"/>
      <w:pPr>
        <w:ind w:left="1440" w:hanging="360"/>
      </w:pPr>
    </w:lvl>
    <w:lvl w:ilvl="2" w:tplc="DD50FF6C">
      <w:start w:val="1"/>
      <w:numFmt w:val="bullet"/>
      <w:lvlText w:val="■"/>
      <w:lvlJc w:val="left"/>
      <w:pPr>
        <w:ind w:left="2160" w:hanging="360"/>
      </w:pPr>
    </w:lvl>
    <w:lvl w:ilvl="3" w:tplc="756E7CD6">
      <w:start w:val="1"/>
      <w:numFmt w:val="bullet"/>
      <w:lvlText w:val="●"/>
      <w:lvlJc w:val="left"/>
      <w:pPr>
        <w:ind w:left="2880" w:hanging="360"/>
      </w:pPr>
    </w:lvl>
    <w:lvl w:ilvl="4" w:tplc="9944339A">
      <w:start w:val="1"/>
      <w:numFmt w:val="bullet"/>
      <w:lvlText w:val="○"/>
      <w:lvlJc w:val="left"/>
      <w:pPr>
        <w:ind w:left="3600" w:hanging="360"/>
      </w:pPr>
    </w:lvl>
    <w:lvl w:ilvl="5" w:tplc="20B2BD42">
      <w:start w:val="1"/>
      <w:numFmt w:val="bullet"/>
      <w:lvlText w:val="■"/>
      <w:lvlJc w:val="left"/>
      <w:pPr>
        <w:ind w:left="4320" w:hanging="360"/>
      </w:pPr>
    </w:lvl>
    <w:lvl w:ilvl="6" w:tplc="2E76BB34">
      <w:start w:val="1"/>
      <w:numFmt w:val="bullet"/>
      <w:lvlText w:val="●"/>
      <w:lvlJc w:val="left"/>
      <w:pPr>
        <w:ind w:left="5040" w:hanging="360"/>
      </w:pPr>
    </w:lvl>
    <w:lvl w:ilvl="7" w:tplc="5FC46FE4">
      <w:start w:val="1"/>
      <w:numFmt w:val="bullet"/>
      <w:lvlText w:val="●"/>
      <w:lvlJc w:val="left"/>
      <w:pPr>
        <w:ind w:left="5760" w:hanging="360"/>
      </w:pPr>
    </w:lvl>
    <w:lvl w:ilvl="8" w:tplc="FD007260">
      <w:start w:val="1"/>
      <w:numFmt w:val="bullet"/>
      <w:lvlText w:val="●"/>
      <w:lvlJc w:val="left"/>
      <w:pPr>
        <w:ind w:left="6480" w:hanging="360"/>
      </w:pPr>
    </w:lvl>
  </w:abstractNum>
  <w:num w:numId="1" w16cid:durableId="20790161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EA4"/>
    <w:rsid w:val="00020D3E"/>
    <w:rsid w:val="00056848"/>
    <w:rsid w:val="00092891"/>
    <w:rsid w:val="00193350"/>
    <w:rsid w:val="001C0A6F"/>
    <w:rsid w:val="002234FC"/>
    <w:rsid w:val="002940DA"/>
    <w:rsid w:val="002F28C5"/>
    <w:rsid w:val="003249E2"/>
    <w:rsid w:val="003D31F9"/>
    <w:rsid w:val="004458E3"/>
    <w:rsid w:val="004C0A20"/>
    <w:rsid w:val="005556B9"/>
    <w:rsid w:val="00570109"/>
    <w:rsid w:val="0057599C"/>
    <w:rsid w:val="005E6731"/>
    <w:rsid w:val="006026E7"/>
    <w:rsid w:val="006518D5"/>
    <w:rsid w:val="006757F3"/>
    <w:rsid w:val="00681E5E"/>
    <w:rsid w:val="00773973"/>
    <w:rsid w:val="007754B3"/>
    <w:rsid w:val="0084105A"/>
    <w:rsid w:val="00880EA4"/>
    <w:rsid w:val="009049F4"/>
    <w:rsid w:val="009353F6"/>
    <w:rsid w:val="009E5BC7"/>
    <w:rsid w:val="00A806DE"/>
    <w:rsid w:val="00A94A1F"/>
    <w:rsid w:val="00B7655B"/>
    <w:rsid w:val="00BD2EC0"/>
    <w:rsid w:val="00C75E56"/>
    <w:rsid w:val="00D60CA9"/>
    <w:rsid w:val="00EF02E2"/>
    <w:rsid w:val="00F30E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BF4F"/>
  <w15:docId w15:val="{D74DED29-62F2-402E-8825-5A2D3565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B7655B"/>
  </w:style>
  <w:style w:type="character" w:styleId="UnresolvedMention">
    <w:name w:val="Unresolved Mention"/>
    <w:basedOn w:val="DefaultParagraphFont"/>
    <w:uiPriority w:val="99"/>
    <w:semiHidden/>
    <w:unhideWhenUsed/>
    <w:rsid w:val="00BD2EC0"/>
    <w:rPr>
      <w:color w:val="605E5C"/>
      <w:shd w:val="clear" w:color="auto" w:fill="E1DFDD"/>
    </w:rPr>
  </w:style>
  <w:style w:type="character" w:styleId="FollowedHyperlink">
    <w:name w:val="FollowedHyperlink"/>
    <w:basedOn w:val="DefaultParagraphFont"/>
    <w:uiPriority w:val="99"/>
    <w:semiHidden/>
    <w:unhideWhenUsed/>
    <w:rsid w:val="009353F6"/>
    <w:rPr>
      <w:color w:val="954F72" w:themeColor="followedHyperlink"/>
      <w:u w:val="single"/>
    </w:rPr>
  </w:style>
  <w:style w:type="paragraph" w:styleId="Header">
    <w:name w:val="header"/>
    <w:basedOn w:val="Normal"/>
    <w:link w:val="HeaderChar"/>
    <w:uiPriority w:val="99"/>
    <w:unhideWhenUsed/>
    <w:rsid w:val="002F28C5"/>
    <w:pPr>
      <w:tabs>
        <w:tab w:val="center" w:pos="4680"/>
        <w:tab w:val="right" w:pos="9360"/>
      </w:tabs>
    </w:pPr>
  </w:style>
  <w:style w:type="character" w:customStyle="1" w:styleId="HeaderChar">
    <w:name w:val="Header Char"/>
    <w:basedOn w:val="DefaultParagraphFont"/>
    <w:link w:val="Header"/>
    <w:uiPriority w:val="99"/>
    <w:rsid w:val="002F28C5"/>
  </w:style>
  <w:style w:type="paragraph" w:styleId="Footer">
    <w:name w:val="footer"/>
    <w:basedOn w:val="Normal"/>
    <w:link w:val="FooterChar"/>
    <w:uiPriority w:val="99"/>
    <w:unhideWhenUsed/>
    <w:rsid w:val="002F28C5"/>
    <w:pPr>
      <w:tabs>
        <w:tab w:val="center" w:pos="4680"/>
        <w:tab w:val="right" w:pos="9360"/>
      </w:tabs>
    </w:pPr>
  </w:style>
  <w:style w:type="character" w:customStyle="1" w:styleId="FooterChar">
    <w:name w:val="Footer Char"/>
    <w:basedOn w:val="DefaultParagraphFont"/>
    <w:link w:val="Footer"/>
    <w:uiPriority w:val="99"/>
    <w:rsid w:val="002F2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eanetwork.com.au/fireaware-network-understanding-risk/" TargetMode="External"/><Relationship Id="rId13" Type="http://schemas.openxmlformats.org/officeDocument/2006/relationships/hyperlink" Target="https://www.pleanetwork.com.au/planning-writing-your-plan-time-to-put-it-all-together/" TargetMode="External"/><Relationship Id="rId18" Type="http://schemas.openxmlformats.org/officeDocument/2006/relationships/hyperlink" Target="https://www.pleanetwork.com.au/planning-writing-your-plan-time-to-put-it-all-together/" TargetMode="External"/><Relationship Id="rId26" Type="http://schemas.openxmlformats.org/officeDocument/2006/relationships/hyperlink" Target="https://www.pleanetwork.com.au/5855-2/" TargetMode="External"/><Relationship Id="rId3" Type="http://schemas.openxmlformats.org/officeDocument/2006/relationships/settings" Target="settings.xml"/><Relationship Id="rId21" Type="http://schemas.openxmlformats.org/officeDocument/2006/relationships/hyperlink" Target="https://www.pleanetwork.com.au/planning-writing-your-plan-time-to-put-it-all-together/" TargetMode="External"/><Relationship Id="rId7" Type="http://schemas.openxmlformats.org/officeDocument/2006/relationships/hyperlink" Target="https://www.pleanetwork.com.au/planning-writing-your-plan-time-to-put-it-all-together/" TargetMode="External"/><Relationship Id="rId12" Type="http://schemas.openxmlformats.org/officeDocument/2006/relationships/hyperlink" Target="https://www.pleanetwork.com.au/planning-writing-your-plan-time-to-put-it-all-together/" TargetMode="External"/><Relationship Id="rId17" Type="http://schemas.openxmlformats.org/officeDocument/2006/relationships/hyperlink" Target="https://www.pleanetwork.com.au/fireaware-network-be-prepared/" TargetMode="External"/><Relationship Id="rId25" Type="http://schemas.openxmlformats.org/officeDocument/2006/relationships/hyperlink" Target="https://www.pleanetwork.com.au/fireaware-network-be-prepared/" TargetMode="External"/><Relationship Id="rId2" Type="http://schemas.openxmlformats.org/officeDocument/2006/relationships/styles" Target="styles.xml"/><Relationship Id="rId16" Type="http://schemas.openxmlformats.org/officeDocument/2006/relationships/hyperlink" Target="https://www.pleanetwork.com.au/fireaware-network-be-prepared/" TargetMode="External"/><Relationship Id="rId20" Type="http://schemas.openxmlformats.org/officeDocument/2006/relationships/hyperlink" Target="https://www.pleanetwork.com.au/fireaware-network-be-prepare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eanetwork.com.au/fireaware-network-be-prepared/" TargetMode="External"/><Relationship Id="rId24" Type="http://schemas.openxmlformats.org/officeDocument/2006/relationships/hyperlink" Target="https://www.pleanetwork.com.au/fireaware-network-be-prepared/" TargetMode="External"/><Relationship Id="rId5" Type="http://schemas.openxmlformats.org/officeDocument/2006/relationships/footnotes" Target="footnotes.xml"/><Relationship Id="rId15" Type="http://schemas.openxmlformats.org/officeDocument/2006/relationships/hyperlink" Target="https://www.pleanetwork.com.au/planning-writing-your-plan-time-to-put-it-all-together/" TargetMode="External"/><Relationship Id="rId23" Type="http://schemas.openxmlformats.org/officeDocument/2006/relationships/hyperlink" Target="https://www.pleanetwork.com.au/fireaware-network-be-prepared/" TargetMode="External"/><Relationship Id="rId28" Type="http://schemas.openxmlformats.org/officeDocument/2006/relationships/fontTable" Target="fontTable.xml"/><Relationship Id="rId10" Type="http://schemas.openxmlformats.org/officeDocument/2006/relationships/hyperlink" Target="https://www.pleanetwork.com.au/fireaware-network-be-prepared/" TargetMode="External"/><Relationship Id="rId19" Type="http://schemas.openxmlformats.org/officeDocument/2006/relationships/hyperlink" Target="https://www.pleanetwork.com.au/planning-writing-your-plan-time-to-put-it-all-together/" TargetMode="External"/><Relationship Id="rId4" Type="http://schemas.openxmlformats.org/officeDocument/2006/relationships/webSettings" Target="webSettings.xml"/><Relationship Id="rId9" Type="http://schemas.openxmlformats.org/officeDocument/2006/relationships/hyperlink" Target="https://www.pleanetwork.com.au/fireaware-network-understanding-risk/" TargetMode="External"/><Relationship Id="rId14" Type="http://schemas.openxmlformats.org/officeDocument/2006/relationships/hyperlink" Target="https://www.pleanetwork.com.au/planning-writing-your-plan-time-to-put-it-all-together/" TargetMode="External"/><Relationship Id="rId22" Type="http://schemas.openxmlformats.org/officeDocument/2006/relationships/hyperlink" Target="https://www.pleanetwork.com.au/fireaware-network-understanding-risk/"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6</Pages>
  <Words>2143</Words>
  <Characters>12218</Characters>
  <Application>Microsoft Office Word</Application>
  <DocSecurity>0</DocSecurity>
  <Lines>101</Lines>
  <Paragraphs>28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Section A — Understand what you're preparing for</vt:lpstr>
      <vt:lpstr>Section B — Honest self-assessment</vt:lpstr>
      <vt:lpstr>Section C — Decisions made in advance, not on the day</vt:lpstr>
      <vt:lpstr>Section D — Talking it through as a household</vt:lpstr>
      <vt:lpstr>Section E — Building familiarity (a partial substitute for rehearsal)</vt:lpstr>
      <vt:lpstr>Section F — On-the-day arousal management: commit to these now</vt:lpstr>
      <vt:lpstr>Section G — Your fridge card: the minimum sequence</vt:lpstr>
      <vt:lpstr/>
      <vt:lpstr>Section H — If you cannot leave: psychological readiness</vt:lpstr>
      <vt:lpstr/>
      <vt:lpstr/>
      <vt:lpstr>Section I — After the fire</vt:lpstr>
      <vt:lpstr>Where this checklist fits</vt:lpstr>
    </vt:vector>
  </TitlesOfParts>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Hazen Cleary</cp:lastModifiedBy>
  <cp:revision>15</cp:revision>
  <cp:lastPrinted>2026-07-27T01:30:00Z</cp:lastPrinted>
  <dcterms:created xsi:type="dcterms:W3CDTF">2026-07-14T03:17:00Z</dcterms:created>
  <dcterms:modified xsi:type="dcterms:W3CDTF">2026-07-27T01:38:00Z</dcterms:modified>
</cp:coreProperties>
</file>